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7A" w:rsidRPr="00B6169B" w:rsidRDefault="00945E7A" w:rsidP="00945E7A">
      <w:pPr>
        <w:jc w:val="both"/>
        <w:rPr>
          <w:rFonts w:ascii="AauxPro OT Black" w:hAnsi="AauxPro OT Black" w:cs="Tahoma"/>
          <w:sz w:val="22"/>
          <w:szCs w:val="22"/>
        </w:rPr>
      </w:pPr>
      <w:r w:rsidRPr="00B6169B">
        <w:rPr>
          <w:rFonts w:ascii="AauxPro OT Black" w:hAnsi="AauxPro OT Black" w:cs="Tahoma"/>
          <w:sz w:val="22"/>
          <w:szCs w:val="22"/>
        </w:rPr>
        <w:t>Online-Antragstellung</w:t>
      </w:r>
    </w:p>
    <w:p w:rsidR="00945E7A" w:rsidRPr="000F1D48" w:rsidRDefault="00945E7A" w:rsidP="00945E7A">
      <w:pPr>
        <w:jc w:val="both"/>
        <w:rPr>
          <w:rFonts w:ascii="AauxPro OT Regular" w:hAnsi="AauxPro OT Regular" w:cs="Tahoma"/>
          <w:sz w:val="16"/>
          <w:szCs w:val="16"/>
        </w:rPr>
      </w:pPr>
    </w:p>
    <w:p w:rsidR="00945E7A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  <w:r w:rsidRPr="00B6169B">
        <w:rPr>
          <w:rFonts w:ascii="AauxPro OT Regular" w:hAnsi="AauxPro OT Regular" w:cs="Tahoma"/>
          <w:sz w:val="22"/>
          <w:szCs w:val="22"/>
        </w:rPr>
        <w:t xml:space="preserve">Sie können den Antrag auf </w:t>
      </w:r>
      <w:r w:rsidR="00824361">
        <w:rPr>
          <w:rFonts w:ascii="AauxPro OT Regular" w:hAnsi="AauxPro OT Regular" w:cs="Tahoma"/>
          <w:sz w:val="22"/>
          <w:szCs w:val="22"/>
        </w:rPr>
        <w:t xml:space="preserve">Unterhaltsvorschuss </w:t>
      </w:r>
      <w:r w:rsidRPr="00B6169B">
        <w:rPr>
          <w:rFonts w:ascii="AauxPro OT Regular" w:hAnsi="AauxPro OT Regular" w:cs="Tahoma"/>
          <w:sz w:val="22"/>
          <w:szCs w:val="22"/>
        </w:rPr>
        <w:t>unabhängig von Sprech- oder Öffnungszeiten online stellen:</w:t>
      </w:r>
    </w:p>
    <w:p w:rsidR="00945E7A" w:rsidRPr="0086266E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78"/>
      </w:tblGrid>
      <w:tr w:rsidR="00945E7A" w:rsidTr="00BF503C">
        <w:tc>
          <w:tcPr>
            <w:tcW w:w="4678" w:type="dxa"/>
            <w:shd w:val="clear" w:color="auto" w:fill="F2F2F2" w:themeFill="background1" w:themeFillShade="F2"/>
          </w:tcPr>
          <w:p w:rsidR="00945E7A" w:rsidRPr="009C735D" w:rsidRDefault="00945E7A" w:rsidP="00BF503C">
            <w:pPr>
              <w:jc w:val="both"/>
              <w:rPr>
                <w:rFonts w:ascii="AauxPro OT Regular" w:hAnsi="AauxPro OT Regular" w:cs="Tahoma"/>
                <w:sz w:val="16"/>
                <w:szCs w:val="16"/>
              </w:rPr>
            </w:pPr>
          </w:p>
          <w:p w:rsidR="00945E7A" w:rsidRPr="00B6169B" w:rsidRDefault="00FF46DD" w:rsidP="00BF503C">
            <w:pPr>
              <w:jc w:val="center"/>
              <w:rPr>
                <w:rFonts w:ascii="AauxPro OT Black" w:hAnsi="AauxPro OT Black" w:cs="Tahoma"/>
                <w:color w:val="FF0000"/>
                <w:sz w:val="28"/>
                <w:szCs w:val="28"/>
              </w:rPr>
            </w:pPr>
            <w:hyperlink r:id="rId8" w:history="1">
              <w:r w:rsidR="00945E7A" w:rsidRPr="00B6169B">
                <w:rPr>
                  <w:rStyle w:val="Hyperlink"/>
                  <w:rFonts w:ascii="AauxPro OT Black" w:hAnsi="AauxPro OT Black" w:cs="Tahoma"/>
                  <w:color w:val="FF0000"/>
                  <w:sz w:val="28"/>
                  <w:szCs w:val="28"/>
                  <w:u w:val="none"/>
                </w:rPr>
                <w:t>www.mtk.org/unterhaltsvorschuss</w:t>
              </w:r>
            </w:hyperlink>
          </w:p>
          <w:p w:rsidR="00945E7A" w:rsidRPr="009C735D" w:rsidRDefault="00945E7A" w:rsidP="00BF503C">
            <w:pPr>
              <w:jc w:val="both"/>
              <w:rPr>
                <w:rFonts w:ascii="AauxPro OT Regular" w:hAnsi="AauxPro OT Regular" w:cs="Tahoma"/>
                <w:sz w:val="16"/>
                <w:szCs w:val="16"/>
              </w:rPr>
            </w:pPr>
          </w:p>
        </w:tc>
      </w:tr>
    </w:tbl>
    <w:p w:rsidR="00945E7A" w:rsidRPr="0086266E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</w:p>
    <w:p w:rsidR="00945E7A" w:rsidRDefault="00824361" w:rsidP="00945E7A">
      <w:pPr>
        <w:jc w:val="both"/>
        <w:rPr>
          <w:rFonts w:ascii="AauxPro OT Regular" w:hAnsi="AauxPro OT Regular" w:cs="Tahoma"/>
          <w:sz w:val="22"/>
          <w:szCs w:val="22"/>
        </w:rPr>
      </w:pPr>
      <w:r>
        <w:rPr>
          <w:rFonts w:ascii="AauxPro OT Regular" w:hAnsi="AauxPro OT Regular" w:cs="Tahoma"/>
          <w:sz w:val="22"/>
          <w:szCs w:val="22"/>
        </w:rPr>
        <w:t>Mit einem elektronischen Personalausweis kö</w:t>
      </w:r>
      <w:r>
        <w:rPr>
          <w:rFonts w:ascii="AauxPro OT Regular" w:hAnsi="AauxPro OT Regular" w:cs="Tahoma"/>
          <w:sz w:val="22"/>
          <w:szCs w:val="22"/>
        </w:rPr>
        <w:t>n</w:t>
      </w:r>
      <w:r>
        <w:rPr>
          <w:rFonts w:ascii="AauxPro OT Regular" w:hAnsi="AauxPro OT Regular" w:cs="Tahoma"/>
          <w:sz w:val="22"/>
          <w:szCs w:val="22"/>
        </w:rPr>
        <w:t>nen Sie</w:t>
      </w:r>
      <w:r w:rsidR="00945E7A" w:rsidRPr="00B6169B">
        <w:rPr>
          <w:rFonts w:ascii="AauxPro OT Regular" w:hAnsi="AauxPro OT Regular" w:cs="Tahoma"/>
          <w:sz w:val="22"/>
          <w:szCs w:val="22"/>
        </w:rPr>
        <w:t xml:space="preserve"> sich über das Servicekonto des Landes Hessen als Nutzer registrieren und online au</w:t>
      </w:r>
      <w:r w:rsidR="00945E7A" w:rsidRPr="00B6169B">
        <w:rPr>
          <w:rFonts w:ascii="AauxPro OT Regular" w:hAnsi="AauxPro OT Regular" w:cs="Tahoma"/>
          <w:sz w:val="22"/>
          <w:szCs w:val="22"/>
        </w:rPr>
        <w:t>s</w:t>
      </w:r>
      <w:r w:rsidR="00945E7A" w:rsidRPr="00B6169B">
        <w:rPr>
          <w:rFonts w:ascii="AauxPro OT Regular" w:hAnsi="AauxPro OT Regular" w:cs="Tahoma"/>
          <w:sz w:val="22"/>
          <w:szCs w:val="22"/>
        </w:rPr>
        <w:t>weisen.</w:t>
      </w:r>
      <w:r w:rsidR="00945E7A">
        <w:rPr>
          <w:rFonts w:ascii="AauxPro OT Regular" w:hAnsi="AauxPro OT Regular" w:cs="Tahoma"/>
          <w:sz w:val="22"/>
          <w:szCs w:val="22"/>
        </w:rPr>
        <w:t xml:space="preserve"> </w:t>
      </w:r>
    </w:p>
    <w:p w:rsidR="00824361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  <w:r w:rsidRPr="00B6169B">
        <w:rPr>
          <w:rFonts w:ascii="AauxPro OT Regular" w:hAnsi="AauxPro OT Regular" w:cs="Tahoma"/>
          <w:sz w:val="22"/>
          <w:szCs w:val="22"/>
        </w:rPr>
        <w:t xml:space="preserve">Aber auch ohne </w:t>
      </w:r>
      <w:r w:rsidR="00824361">
        <w:rPr>
          <w:rFonts w:ascii="AauxPro OT Regular" w:hAnsi="AauxPro OT Regular" w:cs="Tahoma"/>
          <w:sz w:val="22"/>
          <w:szCs w:val="22"/>
        </w:rPr>
        <w:t xml:space="preserve">diese </w:t>
      </w:r>
      <w:r w:rsidRPr="00B6169B">
        <w:rPr>
          <w:rFonts w:ascii="AauxPro OT Regular" w:hAnsi="AauxPro OT Regular" w:cs="Tahoma"/>
          <w:sz w:val="22"/>
          <w:szCs w:val="22"/>
        </w:rPr>
        <w:t xml:space="preserve">Registrierung können Sie den Antrag online </w:t>
      </w:r>
      <w:r w:rsidR="00824361">
        <w:rPr>
          <w:rFonts w:ascii="AauxPro OT Regular" w:hAnsi="AauxPro OT Regular" w:cs="Tahoma"/>
          <w:sz w:val="22"/>
          <w:szCs w:val="22"/>
        </w:rPr>
        <w:t xml:space="preserve">stellen. </w:t>
      </w:r>
      <w:r w:rsidRPr="00B6169B">
        <w:rPr>
          <w:rFonts w:ascii="AauxPro OT Regular" w:hAnsi="AauxPro OT Regular" w:cs="Tahoma"/>
          <w:sz w:val="22"/>
          <w:szCs w:val="22"/>
        </w:rPr>
        <w:t>Sie müssen dann ledi</w:t>
      </w:r>
      <w:r w:rsidRPr="00B6169B">
        <w:rPr>
          <w:rFonts w:ascii="AauxPro OT Regular" w:hAnsi="AauxPro OT Regular" w:cs="Tahoma"/>
          <w:sz w:val="22"/>
          <w:szCs w:val="22"/>
        </w:rPr>
        <w:t>g</w:t>
      </w:r>
      <w:r w:rsidRPr="00B6169B">
        <w:rPr>
          <w:rFonts w:ascii="AauxPro OT Regular" w:hAnsi="AauxPro OT Regular" w:cs="Tahoma"/>
          <w:sz w:val="22"/>
          <w:szCs w:val="22"/>
        </w:rPr>
        <w:t xml:space="preserve">lich ein einseitiges Formular unterzeichnen und </w:t>
      </w:r>
      <w:r>
        <w:rPr>
          <w:rFonts w:ascii="AauxPro OT Regular" w:hAnsi="AauxPro OT Regular" w:cs="Tahoma"/>
          <w:sz w:val="22"/>
          <w:szCs w:val="22"/>
        </w:rPr>
        <w:t>uns zu</w:t>
      </w:r>
      <w:r w:rsidRPr="00B6169B">
        <w:rPr>
          <w:rFonts w:ascii="AauxPro OT Regular" w:hAnsi="AauxPro OT Regular" w:cs="Tahoma"/>
          <w:sz w:val="22"/>
          <w:szCs w:val="22"/>
        </w:rPr>
        <w:t>senden.</w:t>
      </w:r>
      <w:r w:rsidR="009C735D">
        <w:rPr>
          <w:rFonts w:ascii="AauxPro OT Regular" w:hAnsi="AauxPro OT Regular" w:cs="Tahoma"/>
          <w:sz w:val="22"/>
          <w:szCs w:val="22"/>
        </w:rPr>
        <w:t xml:space="preserve"> </w:t>
      </w:r>
    </w:p>
    <w:p w:rsidR="00824361" w:rsidRDefault="00824361" w:rsidP="00945E7A">
      <w:pPr>
        <w:jc w:val="both"/>
        <w:rPr>
          <w:rFonts w:ascii="AauxPro OT Regular" w:hAnsi="AauxPro OT Regular" w:cs="Tahoma"/>
          <w:sz w:val="22"/>
          <w:szCs w:val="22"/>
        </w:rPr>
      </w:pPr>
    </w:p>
    <w:p w:rsidR="00945E7A" w:rsidRPr="00B6169B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  <w:r w:rsidRPr="00B6169B">
        <w:rPr>
          <w:rFonts w:ascii="AauxPro OT Regular" w:hAnsi="AauxPro OT Regular" w:cs="Tahoma"/>
          <w:sz w:val="22"/>
          <w:szCs w:val="22"/>
        </w:rPr>
        <w:t>Ihre Daten werden in jedem Fall sicher und ve</w:t>
      </w:r>
      <w:r w:rsidRPr="00B6169B">
        <w:rPr>
          <w:rFonts w:ascii="AauxPro OT Regular" w:hAnsi="AauxPro OT Regular" w:cs="Tahoma"/>
          <w:sz w:val="22"/>
          <w:szCs w:val="22"/>
        </w:rPr>
        <w:t>r</w:t>
      </w:r>
      <w:r w:rsidRPr="00B6169B">
        <w:rPr>
          <w:rFonts w:ascii="AauxPro OT Regular" w:hAnsi="AauxPro OT Regular" w:cs="Tahoma"/>
          <w:sz w:val="22"/>
          <w:szCs w:val="22"/>
        </w:rPr>
        <w:t>schlüsselt an uns übertragen.</w:t>
      </w:r>
    </w:p>
    <w:p w:rsidR="00945E7A" w:rsidRPr="00B6169B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</w:p>
    <w:p w:rsidR="00945E7A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  <w:r w:rsidRPr="00B6169B">
        <w:rPr>
          <w:rFonts w:ascii="AauxPro OT Regular" w:hAnsi="AauxPro OT Regular" w:cs="Tahoma"/>
          <w:sz w:val="22"/>
          <w:szCs w:val="22"/>
        </w:rPr>
        <w:t xml:space="preserve">Weitere Informationen </w:t>
      </w:r>
      <w:r w:rsidR="00824361">
        <w:rPr>
          <w:rFonts w:ascii="AauxPro OT Regular" w:hAnsi="AauxPro OT Regular" w:cs="Tahoma"/>
          <w:sz w:val="22"/>
          <w:szCs w:val="22"/>
        </w:rPr>
        <w:t xml:space="preserve">zum Online-Antrag und zum Datenschutz </w:t>
      </w:r>
      <w:r w:rsidRPr="00B6169B">
        <w:rPr>
          <w:rFonts w:ascii="AauxPro OT Regular" w:hAnsi="AauxPro OT Regular" w:cs="Tahoma"/>
          <w:sz w:val="22"/>
          <w:szCs w:val="22"/>
        </w:rPr>
        <w:t xml:space="preserve">erhalten Sie unter </w:t>
      </w:r>
      <w:r w:rsidR="00824361">
        <w:rPr>
          <w:rFonts w:ascii="AauxPro OT Regular" w:hAnsi="AauxPro OT Regular" w:cs="Tahoma"/>
          <w:sz w:val="22"/>
          <w:szCs w:val="22"/>
        </w:rPr>
        <w:t>unserer I</w:t>
      </w:r>
      <w:r w:rsidR="00824361">
        <w:rPr>
          <w:rFonts w:ascii="AauxPro OT Regular" w:hAnsi="AauxPro OT Regular" w:cs="Tahoma"/>
          <w:sz w:val="22"/>
          <w:szCs w:val="22"/>
        </w:rPr>
        <w:t>n</w:t>
      </w:r>
      <w:r w:rsidR="00824361">
        <w:rPr>
          <w:rFonts w:ascii="AauxPro OT Regular" w:hAnsi="AauxPro OT Regular" w:cs="Tahoma"/>
          <w:sz w:val="22"/>
          <w:szCs w:val="22"/>
        </w:rPr>
        <w:t>ternetadresse. Diese können Sie</w:t>
      </w:r>
      <w:r>
        <w:rPr>
          <w:rFonts w:ascii="AauxPro OT Regular" w:hAnsi="AauxPro OT Regular" w:cs="Tahoma"/>
          <w:sz w:val="22"/>
          <w:szCs w:val="22"/>
        </w:rPr>
        <w:t xml:space="preserve"> auch über </w:t>
      </w:r>
      <w:r w:rsidR="00824361">
        <w:rPr>
          <w:rFonts w:ascii="AauxPro OT Regular" w:hAnsi="AauxPro OT Regular" w:cs="Tahoma"/>
          <w:sz w:val="22"/>
          <w:szCs w:val="22"/>
        </w:rPr>
        <w:t>den</w:t>
      </w:r>
      <w:r>
        <w:rPr>
          <w:rFonts w:ascii="AauxPro OT Regular" w:hAnsi="AauxPro OT Regular" w:cs="Tahoma"/>
          <w:sz w:val="22"/>
          <w:szCs w:val="22"/>
        </w:rPr>
        <w:t xml:space="preserve"> QR-Code aufrufen:</w:t>
      </w:r>
    </w:p>
    <w:p w:rsidR="00945E7A" w:rsidRDefault="00945E7A" w:rsidP="00945E7A">
      <w:pPr>
        <w:rPr>
          <w:rFonts w:ascii="AauxPro OT Regular" w:hAnsi="AauxPro OT Regular" w:cs="Tahoma"/>
          <w:sz w:val="22"/>
          <w:szCs w:val="22"/>
        </w:rPr>
      </w:pPr>
    </w:p>
    <w:p w:rsidR="00945E7A" w:rsidRDefault="00A528D6" w:rsidP="00945E7A">
      <w:pPr>
        <w:jc w:val="center"/>
        <w:rPr>
          <w:rFonts w:ascii="AauxPro OT Regular" w:hAnsi="AauxPro OT Regular" w:cs="Tahoma"/>
          <w:sz w:val="22"/>
          <w:szCs w:val="22"/>
        </w:rPr>
      </w:pPr>
      <w:r>
        <w:rPr>
          <w:noProof/>
        </w:rPr>
        <w:drawing>
          <wp:inline distT="0" distB="0" distL="0" distR="0" wp14:anchorId="2D78407D" wp14:editId="794ECAC2">
            <wp:extent cx="1057423" cy="1057423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423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E7A" w:rsidRPr="008C12ED" w:rsidRDefault="00945E7A" w:rsidP="00945E7A">
      <w:pPr>
        <w:jc w:val="center"/>
        <w:rPr>
          <w:rFonts w:ascii="AauxPro OT Regular" w:hAnsi="AauxPro OT Regular" w:cs="Tahoma"/>
          <w:sz w:val="16"/>
          <w:szCs w:val="16"/>
        </w:rPr>
      </w:pPr>
    </w:p>
    <w:p w:rsidR="00945E7A" w:rsidRPr="008C292C" w:rsidRDefault="00FF46DD" w:rsidP="00945E7A">
      <w:pPr>
        <w:jc w:val="center"/>
        <w:rPr>
          <w:rFonts w:ascii="AauxPro OT Regular" w:hAnsi="AauxPro OT Regular" w:cs="Tahoma"/>
          <w:color w:val="FF0000"/>
          <w:sz w:val="22"/>
          <w:szCs w:val="22"/>
        </w:rPr>
      </w:pPr>
      <w:hyperlink r:id="rId10" w:history="1">
        <w:r w:rsidR="00945E7A" w:rsidRPr="008C292C">
          <w:rPr>
            <w:rStyle w:val="Hyperlink"/>
            <w:rFonts w:ascii="AauxPro OT Regular" w:hAnsi="AauxPro OT Regular" w:cs="Tahoma"/>
            <w:color w:val="FF0000"/>
            <w:sz w:val="22"/>
            <w:szCs w:val="22"/>
          </w:rPr>
          <w:t>www.mtk.org/unterhaltsvorschuss</w:t>
        </w:r>
      </w:hyperlink>
    </w:p>
    <w:p w:rsidR="0068102E" w:rsidRPr="0068102E" w:rsidRDefault="001075AA" w:rsidP="00B13E14">
      <w:pPr>
        <w:jc w:val="both"/>
        <w:rPr>
          <w:rFonts w:ascii="AauxPro OT Black" w:hAnsi="AauxPro OT Black" w:cs="Tahoma"/>
          <w:sz w:val="22"/>
          <w:szCs w:val="22"/>
        </w:rPr>
      </w:pPr>
      <w:r w:rsidRPr="004A6C36">
        <w:rPr>
          <w:rFonts w:ascii="AauxPro OT Regular" w:hAnsi="AauxPro OT Regular" w:cs="Tahoma"/>
          <w:sz w:val="22"/>
          <w:szCs w:val="22"/>
        </w:rPr>
        <w:br w:type="column"/>
      </w:r>
      <w:r w:rsidR="0068102E" w:rsidRPr="0068102E">
        <w:rPr>
          <w:rFonts w:ascii="AauxPro OT Black" w:hAnsi="AauxPro OT Black" w:cs="Tahoma"/>
          <w:sz w:val="22"/>
          <w:szCs w:val="22"/>
        </w:rPr>
        <w:lastRenderedPageBreak/>
        <w:t>Persönliches Gespräch</w:t>
      </w:r>
    </w:p>
    <w:p w:rsidR="0068102E" w:rsidRPr="000F1D48" w:rsidRDefault="0068102E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FD7AE0" w:rsidRDefault="0068102E" w:rsidP="00B13E14">
      <w:pPr>
        <w:jc w:val="both"/>
        <w:rPr>
          <w:rFonts w:ascii="AauxPro OT Regular" w:hAnsi="AauxPro OT Regular" w:cs="Tahoma"/>
          <w:sz w:val="22"/>
          <w:szCs w:val="22"/>
        </w:rPr>
      </w:pPr>
      <w:r w:rsidRPr="0068102E">
        <w:rPr>
          <w:rFonts w:ascii="AauxPro OT Regular" w:hAnsi="AauxPro OT Regular" w:cs="Tahoma"/>
          <w:sz w:val="22"/>
          <w:szCs w:val="22"/>
        </w:rPr>
        <w:t xml:space="preserve">Wir wollen Ihnen durch die Online-Antragstellung einen zusätzlichen Service anbieten. </w:t>
      </w:r>
    </w:p>
    <w:p w:rsidR="00FD7AE0" w:rsidRDefault="0068102E" w:rsidP="00B13E14">
      <w:pPr>
        <w:jc w:val="both"/>
        <w:rPr>
          <w:rFonts w:ascii="AauxPro OT Regular" w:hAnsi="AauxPro OT Regular" w:cs="Tahoma"/>
          <w:sz w:val="22"/>
          <w:szCs w:val="22"/>
        </w:rPr>
      </w:pPr>
      <w:r w:rsidRPr="0068102E">
        <w:rPr>
          <w:rFonts w:ascii="AauxPro OT Regular" w:hAnsi="AauxPro OT Regular" w:cs="Tahoma"/>
          <w:sz w:val="22"/>
          <w:szCs w:val="22"/>
        </w:rPr>
        <w:t xml:space="preserve">Die Möglichkeit zu einem persönlichen Gespräch besteht </w:t>
      </w:r>
      <w:r w:rsidR="00FD7AE0">
        <w:rPr>
          <w:rFonts w:ascii="AauxPro OT Regular" w:hAnsi="AauxPro OT Regular" w:cs="Tahoma"/>
          <w:sz w:val="22"/>
          <w:szCs w:val="22"/>
        </w:rPr>
        <w:t>aber</w:t>
      </w:r>
      <w:r w:rsidRPr="0068102E">
        <w:rPr>
          <w:rFonts w:ascii="AauxPro OT Regular" w:hAnsi="AauxPro OT Regular" w:cs="Tahoma"/>
          <w:sz w:val="22"/>
          <w:szCs w:val="22"/>
        </w:rPr>
        <w:t xml:space="preserve"> weiterhin.</w:t>
      </w:r>
      <w:r>
        <w:rPr>
          <w:rFonts w:ascii="AauxPro OT Regular" w:hAnsi="AauxPro OT Regular" w:cs="Tahoma"/>
          <w:sz w:val="22"/>
          <w:szCs w:val="22"/>
        </w:rPr>
        <w:t xml:space="preserve"> </w:t>
      </w:r>
    </w:p>
    <w:p w:rsidR="00FD7AE0" w:rsidRPr="000F1D48" w:rsidRDefault="00FD7AE0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FD7AE0" w:rsidRDefault="00FD7AE0" w:rsidP="00B13E14">
      <w:pPr>
        <w:jc w:val="both"/>
        <w:rPr>
          <w:rFonts w:ascii="AauxPro OT Regular" w:hAnsi="AauxPro OT Regular" w:cs="Tahoma"/>
          <w:sz w:val="22"/>
          <w:szCs w:val="22"/>
        </w:rPr>
      </w:pPr>
      <w:r>
        <w:rPr>
          <w:rFonts w:ascii="AauxPro OT Regular" w:hAnsi="AauxPro OT Regular" w:cs="Tahoma"/>
          <w:sz w:val="22"/>
          <w:szCs w:val="22"/>
        </w:rPr>
        <w:t>Wenn</w:t>
      </w:r>
      <w:r w:rsidR="0068102E">
        <w:rPr>
          <w:rFonts w:ascii="AauxPro OT Regular" w:hAnsi="AauxPro OT Regular" w:cs="Tahoma"/>
          <w:sz w:val="22"/>
          <w:szCs w:val="22"/>
        </w:rPr>
        <w:t xml:space="preserve"> z.B. der Vater des Kindes unbekannt ist, muss der Antrag im persönlichen Gespräch </w:t>
      </w:r>
      <w:r>
        <w:rPr>
          <w:rFonts w:ascii="AauxPro OT Regular" w:hAnsi="AauxPro OT Regular" w:cs="Tahoma"/>
          <w:sz w:val="22"/>
          <w:szCs w:val="22"/>
        </w:rPr>
        <w:t>g</w:t>
      </w:r>
      <w:r>
        <w:rPr>
          <w:rFonts w:ascii="AauxPro OT Regular" w:hAnsi="AauxPro OT Regular" w:cs="Tahoma"/>
          <w:sz w:val="22"/>
          <w:szCs w:val="22"/>
        </w:rPr>
        <w:t>e</w:t>
      </w:r>
      <w:r>
        <w:rPr>
          <w:rFonts w:ascii="AauxPro OT Regular" w:hAnsi="AauxPro OT Regular" w:cs="Tahoma"/>
          <w:sz w:val="22"/>
          <w:szCs w:val="22"/>
        </w:rPr>
        <w:t xml:space="preserve">stellt werden. </w:t>
      </w:r>
      <w:r w:rsidR="0068102E">
        <w:rPr>
          <w:rFonts w:ascii="AauxPro OT Regular" w:hAnsi="AauxPro OT Regular" w:cs="Tahoma"/>
          <w:sz w:val="22"/>
          <w:szCs w:val="22"/>
        </w:rPr>
        <w:t>Vereinba</w:t>
      </w:r>
      <w:r w:rsidR="00945E7A">
        <w:rPr>
          <w:rFonts w:ascii="AauxPro OT Regular" w:hAnsi="AauxPro OT Regular" w:cs="Tahoma"/>
          <w:sz w:val="22"/>
          <w:szCs w:val="22"/>
        </w:rPr>
        <w:t xml:space="preserve">ren Sie in solchen Fällen bitte </w:t>
      </w:r>
      <w:r w:rsidR="0068102E">
        <w:rPr>
          <w:rFonts w:ascii="AauxPro OT Regular" w:hAnsi="AauxPro OT Regular" w:cs="Tahoma"/>
          <w:sz w:val="22"/>
          <w:szCs w:val="22"/>
        </w:rPr>
        <w:t xml:space="preserve">einen Termin </w:t>
      </w:r>
      <w:r w:rsidR="00945E7A">
        <w:rPr>
          <w:rFonts w:ascii="AauxPro OT Regular" w:hAnsi="AauxPro OT Regular" w:cs="Tahoma"/>
          <w:sz w:val="22"/>
          <w:szCs w:val="22"/>
        </w:rPr>
        <w:t xml:space="preserve">mit uns </w:t>
      </w:r>
      <w:r w:rsidR="0068102E">
        <w:rPr>
          <w:rFonts w:ascii="AauxPro OT Regular" w:hAnsi="AauxPro OT Regular" w:cs="Tahoma"/>
          <w:sz w:val="22"/>
          <w:szCs w:val="22"/>
        </w:rPr>
        <w:t>oder besuchen Sie uns zu den unten angegeben</w:t>
      </w:r>
      <w:r w:rsidR="00F46774">
        <w:rPr>
          <w:rFonts w:ascii="AauxPro OT Regular" w:hAnsi="AauxPro OT Regular" w:cs="Tahoma"/>
          <w:sz w:val="22"/>
          <w:szCs w:val="22"/>
        </w:rPr>
        <w:t>en</w:t>
      </w:r>
      <w:r w:rsidR="0068102E">
        <w:rPr>
          <w:rFonts w:ascii="AauxPro OT Regular" w:hAnsi="AauxPro OT Regular" w:cs="Tahoma"/>
          <w:sz w:val="22"/>
          <w:szCs w:val="22"/>
        </w:rPr>
        <w:t xml:space="preserve"> Zeiten.</w:t>
      </w:r>
    </w:p>
    <w:p w:rsidR="00FD7AE0" w:rsidRPr="000F1D48" w:rsidRDefault="00FD7AE0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68102E" w:rsidRPr="000F1D48" w:rsidRDefault="0068102E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1075AA" w:rsidRPr="00A82CEC" w:rsidRDefault="00A82CEC" w:rsidP="00B13E14">
      <w:pPr>
        <w:jc w:val="both"/>
        <w:rPr>
          <w:rFonts w:ascii="AauxPro OT Regular" w:hAnsi="AauxPro OT Regular" w:cs="Tahoma"/>
          <w:sz w:val="22"/>
        </w:rPr>
      </w:pPr>
      <w:r w:rsidRPr="00A82CEC">
        <w:rPr>
          <w:rFonts w:ascii="AauxPro OT Black" w:hAnsi="AauxPro OT Black" w:cs="Tahoma"/>
          <w:sz w:val="22"/>
        </w:rPr>
        <w:t>Herausgeber</w:t>
      </w:r>
    </w:p>
    <w:p w:rsidR="00A82CEC" w:rsidRPr="000F1D48" w:rsidRDefault="00A82CEC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A82CEC" w:rsidRPr="00A82CEC" w:rsidRDefault="00A82CEC" w:rsidP="00B13E14">
      <w:pPr>
        <w:jc w:val="both"/>
        <w:rPr>
          <w:rFonts w:ascii="AauxPro OT Regular" w:hAnsi="AauxPro OT Regular" w:cs="Tahoma"/>
          <w:sz w:val="22"/>
        </w:rPr>
      </w:pPr>
      <w:r w:rsidRPr="00A82CEC">
        <w:rPr>
          <w:rFonts w:ascii="AauxPro OT Regular" w:hAnsi="AauxPro OT Regular" w:cs="Tahoma"/>
          <w:sz w:val="22"/>
        </w:rPr>
        <w:t>Main-Taunus-Kreis</w:t>
      </w:r>
    </w:p>
    <w:p w:rsidR="00A82CEC" w:rsidRPr="00A82CEC" w:rsidRDefault="00A82CEC" w:rsidP="00B13E14">
      <w:pPr>
        <w:jc w:val="both"/>
        <w:rPr>
          <w:rFonts w:ascii="AauxPro OT Regular" w:hAnsi="AauxPro OT Regular" w:cs="Tahoma"/>
          <w:sz w:val="22"/>
        </w:rPr>
      </w:pPr>
      <w:r w:rsidRPr="00A82CEC">
        <w:rPr>
          <w:rFonts w:ascii="AauxPro OT Regular" w:hAnsi="AauxPro OT Regular" w:cs="Tahoma"/>
          <w:sz w:val="22"/>
        </w:rPr>
        <w:t>Der Kreisausschuss</w:t>
      </w:r>
    </w:p>
    <w:p w:rsidR="00A82CEC" w:rsidRPr="00A82CEC" w:rsidRDefault="00A82CEC" w:rsidP="00B13E14">
      <w:pPr>
        <w:jc w:val="both"/>
        <w:rPr>
          <w:rFonts w:ascii="AauxPro OT Regular" w:hAnsi="AauxPro OT Regular" w:cs="Tahoma"/>
          <w:sz w:val="22"/>
        </w:rPr>
      </w:pPr>
      <w:r w:rsidRPr="00A82CEC">
        <w:rPr>
          <w:rFonts w:ascii="AauxPro OT Regular" w:hAnsi="AauxPro OT Regular" w:cs="Tahoma"/>
          <w:sz w:val="22"/>
        </w:rPr>
        <w:t>Amt für Jugend, Schulen und Kultur</w:t>
      </w:r>
    </w:p>
    <w:p w:rsidR="00A82CEC" w:rsidRPr="00A82CEC" w:rsidRDefault="00A82CEC" w:rsidP="00B13E14">
      <w:pPr>
        <w:jc w:val="both"/>
        <w:rPr>
          <w:rFonts w:ascii="AauxPro OT Regular" w:hAnsi="AauxPro OT Regular" w:cs="Tahoma"/>
          <w:sz w:val="22"/>
        </w:rPr>
      </w:pPr>
      <w:r w:rsidRPr="00A82CEC">
        <w:rPr>
          <w:rFonts w:ascii="AauxPro OT Regular" w:hAnsi="AauxPro OT Regular" w:cs="Tahoma"/>
          <w:sz w:val="22"/>
        </w:rPr>
        <w:t>Unterhaltsvorschusskasse</w:t>
      </w:r>
    </w:p>
    <w:p w:rsidR="00A82CEC" w:rsidRPr="00A82CEC" w:rsidRDefault="00A82CEC" w:rsidP="00B13E14">
      <w:pPr>
        <w:jc w:val="both"/>
        <w:rPr>
          <w:rFonts w:ascii="AauxPro OT Regular" w:hAnsi="AauxPro OT Regular" w:cs="Tahoma"/>
          <w:sz w:val="22"/>
        </w:rPr>
      </w:pPr>
      <w:r w:rsidRPr="00A82CEC">
        <w:rPr>
          <w:rFonts w:ascii="AauxPro OT Regular" w:hAnsi="AauxPro OT Regular" w:cs="Tahoma"/>
          <w:sz w:val="22"/>
        </w:rPr>
        <w:t>Am Kreishaus 1-5</w:t>
      </w:r>
    </w:p>
    <w:p w:rsidR="00A82CEC" w:rsidRPr="00A82CEC" w:rsidRDefault="00A82CEC" w:rsidP="00B13E14">
      <w:pPr>
        <w:jc w:val="both"/>
        <w:rPr>
          <w:rFonts w:ascii="AauxPro OT Regular" w:hAnsi="AauxPro OT Regular" w:cs="Tahoma"/>
          <w:sz w:val="22"/>
        </w:rPr>
      </w:pPr>
      <w:r w:rsidRPr="00A82CEC">
        <w:rPr>
          <w:rFonts w:ascii="AauxPro OT Regular" w:hAnsi="AauxPro OT Regular" w:cs="Tahoma"/>
          <w:sz w:val="22"/>
        </w:rPr>
        <w:t>65719 Hofheim am Taunus</w:t>
      </w:r>
    </w:p>
    <w:p w:rsidR="00A82CEC" w:rsidRPr="00A82CEC" w:rsidRDefault="00A82CEC" w:rsidP="00B13E14">
      <w:pPr>
        <w:jc w:val="both"/>
        <w:rPr>
          <w:rFonts w:ascii="AauxPro OT Regular" w:hAnsi="AauxPro OT Regular" w:cs="Tahoma"/>
          <w:sz w:val="22"/>
        </w:rPr>
      </w:pPr>
      <w:r w:rsidRPr="00A82CEC">
        <w:rPr>
          <w:rFonts w:ascii="AauxPro OT Regular" w:hAnsi="AauxPro OT Regular" w:cs="Tahoma"/>
          <w:sz w:val="22"/>
        </w:rPr>
        <w:t>Tel. 115 oder (06192) 201-0</w:t>
      </w:r>
    </w:p>
    <w:p w:rsidR="00A82CEC" w:rsidRPr="00A82CEC" w:rsidRDefault="00A82CEC" w:rsidP="00B13E14">
      <w:pPr>
        <w:jc w:val="both"/>
        <w:rPr>
          <w:rFonts w:ascii="AauxPro OT Regular" w:hAnsi="AauxPro OT Regular" w:cs="Tahoma"/>
          <w:sz w:val="22"/>
        </w:rPr>
      </w:pPr>
      <w:r w:rsidRPr="00A82CEC">
        <w:rPr>
          <w:rFonts w:ascii="AauxPro OT Regular" w:hAnsi="AauxPro OT Regular" w:cs="Tahoma"/>
          <w:sz w:val="22"/>
        </w:rPr>
        <w:t>Telefax (06192) 201-1719</w:t>
      </w:r>
    </w:p>
    <w:p w:rsidR="00A82CEC" w:rsidRDefault="00A82CEC" w:rsidP="00B13E14">
      <w:pPr>
        <w:jc w:val="both"/>
        <w:rPr>
          <w:rStyle w:val="Hyperlink"/>
          <w:rFonts w:ascii="AauxPro OT Regular" w:hAnsi="AauxPro OT Regular" w:cs="Tahoma"/>
          <w:color w:val="FF0000"/>
          <w:sz w:val="22"/>
          <w:szCs w:val="22"/>
        </w:rPr>
      </w:pPr>
      <w:r w:rsidRPr="00A82CEC">
        <w:rPr>
          <w:rFonts w:ascii="AauxPro OT Regular" w:hAnsi="AauxPro OT Regular" w:cs="Tahoma"/>
          <w:sz w:val="22"/>
        </w:rPr>
        <w:t xml:space="preserve">E-Mail: </w:t>
      </w:r>
      <w:hyperlink r:id="rId11" w:history="1">
        <w:r w:rsidRPr="00945E7A">
          <w:rPr>
            <w:rStyle w:val="Hyperlink"/>
            <w:rFonts w:ascii="AauxPro OT Regular" w:hAnsi="AauxPro OT Regular" w:cs="Tahoma"/>
            <w:color w:val="FF0000"/>
            <w:sz w:val="22"/>
            <w:szCs w:val="22"/>
          </w:rPr>
          <w:t>uvk@mtk.org</w:t>
        </w:r>
      </w:hyperlink>
    </w:p>
    <w:p w:rsidR="00FD7AE0" w:rsidRPr="000F1D48" w:rsidRDefault="00FD7AE0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B6169B" w:rsidRPr="000F1D48" w:rsidRDefault="00B6169B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A82CEC" w:rsidRPr="00A82CEC" w:rsidRDefault="00A82CEC" w:rsidP="00B13E14">
      <w:pPr>
        <w:jc w:val="both"/>
        <w:rPr>
          <w:rFonts w:ascii="AauxPro OT Black" w:hAnsi="AauxPro OT Black" w:cs="Tahoma"/>
          <w:sz w:val="22"/>
        </w:rPr>
      </w:pPr>
      <w:r w:rsidRPr="00A82CEC">
        <w:rPr>
          <w:rFonts w:ascii="AauxPro OT Black" w:hAnsi="AauxPro OT Black" w:cs="Tahoma"/>
          <w:sz w:val="22"/>
        </w:rPr>
        <w:t>Internet (Online-Antrag)</w:t>
      </w:r>
    </w:p>
    <w:p w:rsidR="00B6169B" w:rsidRPr="00DD4B98" w:rsidRDefault="00B6169B" w:rsidP="00B13E14">
      <w:pPr>
        <w:jc w:val="both"/>
        <w:rPr>
          <w:rFonts w:ascii="AauxPro OT Regular" w:hAnsi="AauxPro OT Regular" w:cs="Tahoma"/>
          <w:color w:val="auto"/>
          <w:sz w:val="8"/>
          <w:szCs w:val="8"/>
        </w:rPr>
      </w:pPr>
    </w:p>
    <w:p w:rsidR="00A82CEC" w:rsidRPr="00945E7A" w:rsidRDefault="00FF46DD" w:rsidP="00B13E14">
      <w:pPr>
        <w:jc w:val="both"/>
        <w:rPr>
          <w:rFonts w:ascii="AauxPro OT Regular" w:hAnsi="AauxPro OT Regular" w:cs="Tahoma"/>
          <w:color w:val="FF0000"/>
          <w:sz w:val="22"/>
          <w:u w:val="single"/>
        </w:rPr>
      </w:pPr>
      <w:hyperlink r:id="rId12" w:history="1">
        <w:r w:rsidR="00945E7A">
          <w:rPr>
            <w:rStyle w:val="Hyperlink"/>
            <w:rFonts w:ascii="AauxPro OT Regular" w:hAnsi="AauxPro OT Regular" w:cs="Tahoma"/>
            <w:color w:val="FF0000"/>
            <w:sz w:val="22"/>
          </w:rPr>
          <w:t>www.mtk.org/unterhaltsvorschuss</w:t>
        </w:r>
      </w:hyperlink>
    </w:p>
    <w:p w:rsidR="00A82CEC" w:rsidRDefault="00A82CEC">
      <w:pPr>
        <w:rPr>
          <w:rFonts w:ascii="AauxPro OT Regular" w:hAnsi="AauxPro OT Regular" w:cs="Tahoma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615"/>
        <w:gridCol w:w="1615"/>
      </w:tblGrid>
      <w:tr w:rsidR="00945E7A" w:rsidTr="001B03D4">
        <w:tc>
          <w:tcPr>
            <w:tcW w:w="1615" w:type="dxa"/>
          </w:tcPr>
          <w:p w:rsidR="00945E7A" w:rsidRDefault="00945E7A">
            <w:pPr>
              <w:rPr>
                <w:rFonts w:ascii="AauxPro OT Regular" w:hAnsi="AauxPro OT Regular" w:cs="Tahoma"/>
                <w:sz w:val="22"/>
                <w:szCs w:val="22"/>
              </w:rPr>
            </w:pPr>
            <w:r w:rsidRPr="00A82CEC">
              <w:rPr>
                <w:rFonts w:ascii="AauxPro OT Black" w:hAnsi="AauxPro OT Black" w:cs="Tahoma"/>
                <w:sz w:val="18"/>
              </w:rPr>
              <w:t>Besuchszeiten</w:t>
            </w:r>
          </w:p>
        </w:tc>
        <w:tc>
          <w:tcPr>
            <w:tcW w:w="1615" w:type="dxa"/>
          </w:tcPr>
          <w:p w:rsidR="00945E7A" w:rsidRDefault="00945E7A">
            <w:pPr>
              <w:rPr>
                <w:rFonts w:ascii="AauxPro OT Regular" w:hAnsi="AauxPro OT Regular" w:cs="Tahoma"/>
                <w:sz w:val="22"/>
                <w:szCs w:val="22"/>
              </w:rPr>
            </w:pPr>
            <w:r w:rsidRPr="00A82CEC">
              <w:rPr>
                <w:rFonts w:ascii="AauxPro OT Black" w:hAnsi="AauxPro OT Black" w:cs="Tahoma"/>
                <w:sz w:val="18"/>
              </w:rPr>
              <w:t>vormittags</w:t>
            </w:r>
          </w:p>
        </w:tc>
        <w:tc>
          <w:tcPr>
            <w:tcW w:w="1615" w:type="dxa"/>
          </w:tcPr>
          <w:p w:rsidR="00945E7A" w:rsidRDefault="00945E7A">
            <w:pPr>
              <w:rPr>
                <w:rFonts w:ascii="AauxPro OT Regular" w:hAnsi="AauxPro OT Regular" w:cs="Tahoma"/>
                <w:sz w:val="22"/>
                <w:szCs w:val="22"/>
              </w:rPr>
            </w:pPr>
            <w:r w:rsidRPr="00A82CEC">
              <w:rPr>
                <w:rFonts w:ascii="AauxPro OT Black" w:hAnsi="AauxPro OT Black" w:cs="Tahoma"/>
                <w:sz w:val="18"/>
              </w:rPr>
              <w:t>nachmittags</w:t>
            </w:r>
          </w:p>
        </w:tc>
      </w:tr>
      <w:tr w:rsidR="001B03D4" w:rsidRPr="001B03D4" w:rsidTr="001B03D4">
        <w:tc>
          <w:tcPr>
            <w:tcW w:w="1615" w:type="dxa"/>
          </w:tcPr>
          <w:p w:rsidR="001B03D4" w:rsidRPr="001B03D4" w:rsidRDefault="001B03D4">
            <w:pPr>
              <w:rPr>
                <w:rFonts w:ascii="AauxPro OT Regular" w:hAnsi="AauxPro OT Regular" w:cs="Tahoma"/>
                <w:sz w:val="18"/>
              </w:rPr>
            </w:pPr>
            <w:r>
              <w:rPr>
                <w:rFonts w:ascii="AauxPro OT Regular" w:hAnsi="AauxPro OT Regular" w:cs="Tahoma"/>
                <w:sz w:val="18"/>
              </w:rPr>
              <w:t>Montag</w:t>
            </w:r>
          </w:p>
        </w:tc>
        <w:tc>
          <w:tcPr>
            <w:tcW w:w="1615" w:type="dxa"/>
          </w:tcPr>
          <w:p w:rsidR="001B03D4" w:rsidRPr="001B03D4" w:rsidRDefault="001B03D4">
            <w:pPr>
              <w:rPr>
                <w:rFonts w:ascii="AauxPro OT Regular" w:hAnsi="AauxPro OT Regular" w:cs="Tahoma"/>
                <w:sz w:val="18"/>
              </w:rPr>
            </w:pPr>
            <w:r w:rsidRPr="00A82CEC">
              <w:rPr>
                <w:rFonts w:ascii="AauxPro OT Regular" w:hAnsi="AauxPro OT Regular" w:cs="Tahoma"/>
                <w:sz w:val="18"/>
              </w:rPr>
              <w:t>8.00 – 12.00</w:t>
            </w:r>
            <w:r w:rsidR="008C292C">
              <w:rPr>
                <w:rFonts w:ascii="AauxPro OT Regular" w:hAnsi="AauxPro OT Regular" w:cs="Tahoma"/>
                <w:sz w:val="18"/>
              </w:rPr>
              <w:t xml:space="preserve"> Uhr</w:t>
            </w:r>
          </w:p>
        </w:tc>
        <w:tc>
          <w:tcPr>
            <w:tcW w:w="1615" w:type="dxa"/>
          </w:tcPr>
          <w:p w:rsidR="001B03D4" w:rsidRPr="001B03D4" w:rsidRDefault="001B03D4">
            <w:pPr>
              <w:rPr>
                <w:rFonts w:ascii="AauxPro OT Regular" w:hAnsi="AauxPro OT Regular" w:cs="Tahoma"/>
                <w:sz w:val="18"/>
              </w:rPr>
            </w:pPr>
            <w:r>
              <w:rPr>
                <w:rFonts w:ascii="AauxPro OT Regular" w:hAnsi="AauxPro OT Regular" w:cs="Tahoma"/>
                <w:sz w:val="18"/>
              </w:rPr>
              <w:t>Terminvereinb.</w:t>
            </w:r>
          </w:p>
        </w:tc>
      </w:tr>
      <w:tr w:rsidR="001B03D4" w:rsidRPr="001B03D4" w:rsidTr="001B03D4">
        <w:tc>
          <w:tcPr>
            <w:tcW w:w="1615" w:type="dxa"/>
          </w:tcPr>
          <w:p w:rsidR="001B03D4" w:rsidRPr="001B03D4" w:rsidRDefault="001B03D4">
            <w:pPr>
              <w:rPr>
                <w:rFonts w:ascii="AauxPro OT Regular" w:hAnsi="AauxPro OT Regular" w:cs="Tahoma"/>
                <w:sz w:val="18"/>
              </w:rPr>
            </w:pPr>
            <w:r>
              <w:rPr>
                <w:rFonts w:ascii="AauxPro OT Regular" w:hAnsi="AauxPro OT Regular" w:cs="Tahoma"/>
                <w:sz w:val="18"/>
              </w:rPr>
              <w:t>Dienstag</w:t>
            </w:r>
          </w:p>
        </w:tc>
        <w:tc>
          <w:tcPr>
            <w:tcW w:w="1615" w:type="dxa"/>
          </w:tcPr>
          <w:p w:rsidR="001B03D4" w:rsidRPr="00A82CEC" w:rsidRDefault="001B03D4">
            <w:pPr>
              <w:rPr>
                <w:rFonts w:ascii="AauxPro OT Regular" w:hAnsi="AauxPro OT Regular" w:cs="Tahoma"/>
                <w:sz w:val="18"/>
              </w:rPr>
            </w:pPr>
            <w:r w:rsidRPr="00A82CEC">
              <w:rPr>
                <w:rFonts w:ascii="AauxPro OT Regular" w:hAnsi="AauxPro OT Regular" w:cs="Tahoma"/>
                <w:sz w:val="18"/>
              </w:rPr>
              <w:t>8.00 – 12.00</w:t>
            </w:r>
            <w:r w:rsidR="008C292C">
              <w:rPr>
                <w:rFonts w:ascii="AauxPro OT Regular" w:hAnsi="AauxPro OT Regular" w:cs="Tahoma"/>
                <w:sz w:val="18"/>
              </w:rPr>
              <w:t xml:space="preserve"> Uhr</w:t>
            </w:r>
          </w:p>
        </w:tc>
        <w:tc>
          <w:tcPr>
            <w:tcW w:w="1615" w:type="dxa"/>
          </w:tcPr>
          <w:p w:rsidR="001B03D4" w:rsidRDefault="001B03D4">
            <w:pPr>
              <w:rPr>
                <w:rFonts w:ascii="AauxPro OT Regular" w:hAnsi="AauxPro OT Regular" w:cs="Tahoma"/>
                <w:sz w:val="18"/>
              </w:rPr>
            </w:pPr>
            <w:r w:rsidRPr="00A82CEC">
              <w:rPr>
                <w:rFonts w:ascii="AauxPro OT Regular" w:hAnsi="AauxPro OT Regular" w:cs="Tahoma"/>
                <w:sz w:val="18"/>
              </w:rPr>
              <w:t>13.30 – 16.30 Uhr</w:t>
            </w:r>
          </w:p>
        </w:tc>
      </w:tr>
      <w:tr w:rsidR="001B03D4" w:rsidRPr="001B03D4" w:rsidTr="001B03D4">
        <w:tc>
          <w:tcPr>
            <w:tcW w:w="1615" w:type="dxa"/>
          </w:tcPr>
          <w:p w:rsidR="001B03D4" w:rsidRPr="001B03D4" w:rsidRDefault="001B03D4">
            <w:pPr>
              <w:rPr>
                <w:rFonts w:ascii="AauxPro OT Regular" w:hAnsi="AauxPro OT Regular" w:cs="Tahoma"/>
                <w:sz w:val="18"/>
              </w:rPr>
            </w:pPr>
            <w:r>
              <w:rPr>
                <w:rFonts w:ascii="AauxPro OT Regular" w:hAnsi="AauxPro OT Regular" w:cs="Tahoma"/>
                <w:sz w:val="18"/>
              </w:rPr>
              <w:t>Mittwoch</w:t>
            </w:r>
          </w:p>
        </w:tc>
        <w:tc>
          <w:tcPr>
            <w:tcW w:w="1615" w:type="dxa"/>
          </w:tcPr>
          <w:p w:rsidR="001B03D4" w:rsidRPr="00A82CEC" w:rsidRDefault="001B03D4">
            <w:pPr>
              <w:rPr>
                <w:rFonts w:ascii="AauxPro OT Regular" w:hAnsi="AauxPro OT Regular" w:cs="Tahoma"/>
                <w:sz w:val="18"/>
              </w:rPr>
            </w:pPr>
            <w:r w:rsidRPr="00A82CEC">
              <w:rPr>
                <w:rFonts w:ascii="AauxPro OT Regular" w:hAnsi="AauxPro OT Regular" w:cs="Tahoma"/>
                <w:sz w:val="18"/>
              </w:rPr>
              <w:t>8.00 – 12.00</w:t>
            </w:r>
            <w:r w:rsidR="008C292C">
              <w:rPr>
                <w:rFonts w:ascii="AauxPro OT Regular" w:hAnsi="AauxPro OT Regular" w:cs="Tahoma"/>
                <w:sz w:val="18"/>
              </w:rPr>
              <w:t xml:space="preserve"> Uhr</w:t>
            </w:r>
          </w:p>
        </w:tc>
        <w:tc>
          <w:tcPr>
            <w:tcW w:w="1615" w:type="dxa"/>
          </w:tcPr>
          <w:p w:rsidR="001B03D4" w:rsidRPr="00A82CEC" w:rsidRDefault="001B03D4">
            <w:pPr>
              <w:rPr>
                <w:rFonts w:ascii="AauxPro OT Regular" w:hAnsi="AauxPro OT Regular" w:cs="Tahoma"/>
                <w:sz w:val="18"/>
              </w:rPr>
            </w:pPr>
            <w:r>
              <w:rPr>
                <w:rFonts w:ascii="AauxPro OT Regular" w:hAnsi="AauxPro OT Regular" w:cs="Tahoma"/>
                <w:sz w:val="18"/>
              </w:rPr>
              <w:t>Terminvereinb.</w:t>
            </w:r>
          </w:p>
        </w:tc>
      </w:tr>
      <w:tr w:rsidR="001B03D4" w:rsidRPr="001B03D4" w:rsidTr="001B03D4">
        <w:tc>
          <w:tcPr>
            <w:tcW w:w="1615" w:type="dxa"/>
          </w:tcPr>
          <w:p w:rsidR="001B03D4" w:rsidRPr="001B03D4" w:rsidRDefault="001B03D4">
            <w:pPr>
              <w:rPr>
                <w:rFonts w:ascii="AauxPro OT Regular" w:hAnsi="AauxPro OT Regular" w:cs="Tahoma"/>
                <w:sz w:val="18"/>
              </w:rPr>
            </w:pPr>
            <w:r>
              <w:rPr>
                <w:rFonts w:ascii="AauxPro OT Regular" w:hAnsi="AauxPro OT Regular" w:cs="Tahoma"/>
                <w:sz w:val="18"/>
              </w:rPr>
              <w:t>Donnerstag</w:t>
            </w:r>
          </w:p>
        </w:tc>
        <w:tc>
          <w:tcPr>
            <w:tcW w:w="1615" w:type="dxa"/>
          </w:tcPr>
          <w:p w:rsidR="001B03D4" w:rsidRPr="00A82CEC" w:rsidRDefault="001B03D4">
            <w:pPr>
              <w:rPr>
                <w:rFonts w:ascii="AauxPro OT Regular" w:hAnsi="AauxPro OT Regular" w:cs="Tahoma"/>
                <w:sz w:val="18"/>
              </w:rPr>
            </w:pPr>
            <w:r w:rsidRPr="00A82CEC">
              <w:rPr>
                <w:rFonts w:ascii="AauxPro OT Regular" w:hAnsi="AauxPro OT Regular" w:cs="Tahoma"/>
                <w:sz w:val="18"/>
              </w:rPr>
              <w:t>Terminvereinb.</w:t>
            </w:r>
          </w:p>
        </w:tc>
        <w:tc>
          <w:tcPr>
            <w:tcW w:w="1615" w:type="dxa"/>
          </w:tcPr>
          <w:p w:rsidR="001B03D4" w:rsidRDefault="001B03D4">
            <w:pPr>
              <w:rPr>
                <w:rFonts w:ascii="AauxPro OT Regular" w:hAnsi="AauxPro OT Regular" w:cs="Tahoma"/>
                <w:sz w:val="18"/>
              </w:rPr>
            </w:pPr>
            <w:r w:rsidRPr="00A82CEC">
              <w:rPr>
                <w:rFonts w:ascii="AauxPro OT Regular" w:hAnsi="AauxPro OT Regular" w:cs="Tahoma"/>
                <w:sz w:val="18"/>
              </w:rPr>
              <w:t>13.30 – 17.30 Uhr</w:t>
            </w:r>
          </w:p>
        </w:tc>
      </w:tr>
      <w:tr w:rsidR="001B03D4" w:rsidRPr="001B03D4" w:rsidTr="001B03D4">
        <w:tc>
          <w:tcPr>
            <w:tcW w:w="1615" w:type="dxa"/>
          </w:tcPr>
          <w:p w:rsidR="001B03D4" w:rsidRPr="001B03D4" w:rsidRDefault="001B03D4">
            <w:pPr>
              <w:rPr>
                <w:rFonts w:ascii="AauxPro OT Regular" w:hAnsi="AauxPro OT Regular" w:cs="Tahoma"/>
                <w:sz w:val="18"/>
              </w:rPr>
            </w:pPr>
            <w:r>
              <w:rPr>
                <w:rFonts w:ascii="AauxPro OT Regular" w:hAnsi="AauxPro OT Regular" w:cs="Tahoma"/>
                <w:sz w:val="18"/>
              </w:rPr>
              <w:t>Freitag</w:t>
            </w:r>
          </w:p>
        </w:tc>
        <w:tc>
          <w:tcPr>
            <w:tcW w:w="1615" w:type="dxa"/>
          </w:tcPr>
          <w:p w:rsidR="001B03D4" w:rsidRPr="00A82CEC" w:rsidRDefault="001B03D4">
            <w:pPr>
              <w:rPr>
                <w:rFonts w:ascii="AauxPro OT Regular" w:hAnsi="AauxPro OT Regular" w:cs="Tahoma"/>
                <w:sz w:val="18"/>
              </w:rPr>
            </w:pPr>
            <w:r w:rsidRPr="00A82CEC">
              <w:rPr>
                <w:rFonts w:ascii="AauxPro OT Regular" w:hAnsi="AauxPro OT Regular" w:cs="Tahoma"/>
                <w:sz w:val="18"/>
              </w:rPr>
              <w:t>8.00 – 12.00</w:t>
            </w:r>
            <w:r w:rsidR="008C292C">
              <w:rPr>
                <w:rFonts w:ascii="AauxPro OT Regular" w:hAnsi="AauxPro OT Regular" w:cs="Tahoma"/>
                <w:sz w:val="18"/>
              </w:rPr>
              <w:t xml:space="preserve"> Uhr</w:t>
            </w:r>
          </w:p>
        </w:tc>
        <w:tc>
          <w:tcPr>
            <w:tcW w:w="1615" w:type="dxa"/>
          </w:tcPr>
          <w:p w:rsidR="001B03D4" w:rsidRPr="00A82CEC" w:rsidRDefault="001B03D4">
            <w:pPr>
              <w:rPr>
                <w:rFonts w:ascii="AauxPro OT Regular" w:hAnsi="AauxPro OT Regular" w:cs="Tahoma"/>
                <w:sz w:val="18"/>
              </w:rPr>
            </w:pPr>
          </w:p>
        </w:tc>
      </w:tr>
    </w:tbl>
    <w:p w:rsidR="001075AA" w:rsidRPr="00270B04" w:rsidRDefault="001075AA">
      <w:pPr>
        <w:rPr>
          <w:rFonts w:ascii="AauxPro OT Regular" w:hAnsi="AauxPro OT Regular" w:cs="Tahoma"/>
        </w:rPr>
      </w:pPr>
    </w:p>
    <w:p w:rsidR="001F58F8" w:rsidRDefault="001F58F8" w:rsidP="009C735D">
      <w:pPr>
        <w:jc w:val="center"/>
        <w:rPr>
          <w:rFonts w:ascii="AauxPro OT Regular" w:hAnsi="AauxPro OT Regular" w:cs="Tahoma"/>
        </w:rPr>
      </w:pPr>
    </w:p>
    <w:p w:rsidR="001F58F8" w:rsidRDefault="001F58F8" w:rsidP="009C735D">
      <w:pPr>
        <w:jc w:val="center"/>
        <w:rPr>
          <w:rFonts w:ascii="AauxPro OT Regular" w:hAnsi="AauxPro OT Regular" w:cs="Tahoma"/>
        </w:rPr>
      </w:pPr>
    </w:p>
    <w:p w:rsidR="005678B3" w:rsidRPr="00270B04" w:rsidRDefault="009C735D" w:rsidP="009C735D">
      <w:pPr>
        <w:jc w:val="center"/>
        <w:rPr>
          <w:rFonts w:ascii="AauxPro OT Regular" w:hAnsi="AauxPro OT Regular" w:cs="Tahoma"/>
        </w:rPr>
      </w:pPr>
      <w:r>
        <w:rPr>
          <w:rFonts w:ascii="AauxPro OT Regular" w:hAnsi="AauxPro OT Regular" w:cs="Tahoma"/>
          <w:noProof/>
        </w:rPr>
        <w:drawing>
          <wp:inline distT="0" distB="0" distL="0" distR="0" wp14:anchorId="006B25B1" wp14:editId="29919C51">
            <wp:extent cx="2486025" cy="2486025"/>
            <wp:effectExtent l="0" t="0" r="9525" b="9525"/>
            <wp:docPr id="7" name="Grafik 7" descr="G:\Bilderarchiv\Technik\IT\Brief - masterzphotofo - Foto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Bilderarchiv\Technik\IT\Brief - masterzphotofo - Fotoli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B3" w:rsidRDefault="005678B3">
      <w:pPr>
        <w:rPr>
          <w:rFonts w:ascii="AauxPro OT Regular" w:hAnsi="AauxPro OT Regular" w:cs="Tahoma"/>
        </w:rPr>
      </w:pPr>
    </w:p>
    <w:p w:rsidR="001F58F8" w:rsidRPr="00270B04" w:rsidRDefault="001F58F8">
      <w:pPr>
        <w:rPr>
          <w:rFonts w:ascii="AauxPro OT Regular" w:hAnsi="AauxPro OT Regular" w:cs="Tahoma"/>
        </w:rPr>
      </w:pPr>
    </w:p>
    <w:p w:rsidR="001075AA" w:rsidRPr="00270B04" w:rsidRDefault="00270B04">
      <w:pPr>
        <w:rPr>
          <w:rFonts w:ascii="AauxPro OT Regular" w:hAnsi="AauxPro OT Regular" w:cs="Tahoma"/>
          <w:sz w:val="36"/>
          <w:szCs w:val="36"/>
        </w:rPr>
      </w:pPr>
      <w:r w:rsidRPr="00270B04">
        <w:rPr>
          <w:rFonts w:ascii="AauxPro OT Regular" w:hAnsi="AauxPro OT Regular" w:cs="Tahoma"/>
          <w:sz w:val="36"/>
          <w:szCs w:val="36"/>
        </w:rPr>
        <w:t>Unte</w:t>
      </w:r>
      <w:bookmarkStart w:id="0" w:name="_GoBack"/>
      <w:bookmarkEnd w:id="0"/>
      <w:r w:rsidRPr="00270B04">
        <w:rPr>
          <w:rFonts w:ascii="AauxPro OT Regular" w:hAnsi="AauxPro OT Regular" w:cs="Tahoma"/>
          <w:sz w:val="36"/>
          <w:szCs w:val="36"/>
        </w:rPr>
        <w:t>rhaltsvorschuss</w:t>
      </w:r>
    </w:p>
    <w:p w:rsidR="001075AA" w:rsidRPr="00270B04" w:rsidRDefault="00270B04">
      <w:pPr>
        <w:rPr>
          <w:rFonts w:ascii="AauxPro OT Regular" w:hAnsi="AauxPro OT Regular" w:cs="Tahoma"/>
          <w:color w:val="FF0000"/>
          <w:sz w:val="28"/>
          <w:szCs w:val="28"/>
        </w:rPr>
      </w:pPr>
      <w:r w:rsidRPr="00270B04">
        <w:rPr>
          <w:rFonts w:ascii="AauxPro OT Regular" w:hAnsi="AauxPro OT Regular" w:cs="Tahoma"/>
          <w:color w:val="FF0000"/>
          <w:sz w:val="28"/>
          <w:szCs w:val="28"/>
        </w:rPr>
        <w:t>Online-Antrag</w:t>
      </w:r>
      <w:r w:rsidR="00A82CEC">
        <w:rPr>
          <w:rFonts w:ascii="AauxPro OT Regular" w:hAnsi="AauxPro OT Regular" w:cs="Tahoma"/>
          <w:color w:val="FF0000"/>
          <w:sz w:val="28"/>
          <w:szCs w:val="28"/>
        </w:rPr>
        <w:t xml:space="preserve"> auf Leistungen</w:t>
      </w:r>
      <w:r w:rsidR="00A82CEC">
        <w:rPr>
          <w:rFonts w:ascii="AauxPro OT Regular" w:hAnsi="AauxPro OT Regular" w:cs="Tahoma"/>
          <w:color w:val="FF0000"/>
          <w:sz w:val="28"/>
          <w:szCs w:val="28"/>
        </w:rPr>
        <w:br/>
        <w:t>für Alleinerziehende</w:t>
      </w:r>
    </w:p>
    <w:p w:rsidR="005678B3" w:rsidRPr="00270B04" w:rsidRDefault="005678B3">
      <w:pPr>
        <w:rPr>
          <w:rFonts w:ascii="AauxPro OT Regular" w:hAnsi="AauxPro OT Regular" w:cs="Tahoma"/>
        </w:rPr>
      </w:pPr>
    </w:p>
    <w:p w:rsidR="005678B3" w:rsidRPr="00270B04" w:rsidRDefault="005678B3" w:rsidP="001937F2">
      <w:pPr>
        <w:jc w:val="right"/>
        <w:rPr>
          <w:rFonts w:ascii="AauxPro OT Regular" w:hAnsi="AauxPro OT Regular" w:cs="Tahoma"/>
        </w:rPr>
      </w:pPr>
    </w:p>
    <w:p w:rsidR="00211C7F" w:rsidRPr="00270B04" w:rsidRDefault="001937F2">
      <w:pPr>
        <w:rPr>
          <w:rFonts w:ascii="AauxPro OT Regular" w:hAnsi="AauxPro OT Regular" w:cs="Tahoma"/>
        </w:rPr>
      </w:pPr>
      <w:r>
        <w:rPr>
          <w:noProof/>
          <w:color w:val="333333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89517EB" wp14:editId="1AC37DE5">
            <wp:simplePos x="0" y="0"/>
            <wp:positionH relativeFrom="column">
              <wp:posOffset>601468</wp:posOffset>
            </wp:positionH>
            <wp:positionV relativeFrom="paragraph">
              <wp:posOffset>360045</wp:posOffset>
            </wp:positionV>
            <wp:extent cx="2401450" cy="1152000"/>
            <wp:effectExtent l="0" t="0" r="0" b="0"/>
            <wp:wrapNone/>
            <wp:docPr id="1" name="Grafik 1" descr="G:\Amt51\51_5\51.5.12 Weidner\BILDER UND GRAFIKEN\Logos\MTK-Digital_logo_color_2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mt51\51_5\51.5.12 Weidner\BILDER UND GRAFIKEN\Logos\MTK-Digital_logo_color_200px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450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CBA" w:rsidRPr="00270B04" w:rsidRDefault="00B50CBA">
      <w:pPr>
        <w:rPr>
          <w:rFonts w:ascii="AauxPro OT Regular" w:hAnsi="AauxPro OT Regular" w:cs="Tahoma"/>
        </w:rPr>
        <w:sectPr w:rsidR="00B50CBA" w:rsidRPr="00270B04" w:rsidSect="00B50CBA">
          <w:headerReference w:type="default" r:id="rId15"/>
          <w:pgSz w:w="16838" w:h="11906" w:orient="landscape"/>
          <w:pgMar w:top="1843" w:right="454" w:bottom="454" w:left="454" w:header="709" w:footer="709" w:gutter="0"/>
          <w:cols w:num="3" w:space="907"/>
          <w:docGrid w:linePitch="360"/>
        </w:sectPr>
      </w:pPr>
    </w:p>
    <w:p w:rsidR="00270B04" w:rsidRPr="00945E7A" w:rsidRDefault="00270B04" w:rsidP="00B13E14">
      <w:pPr>
        <w:jc w:val="both"/>
        <w:rPr>
          <w:rFonts w:ascii="AauxPro OT Black" w:hAnsi="AauxPro OT Black" w:cs="Tahoma"/>
          <w:sz w:val="22"/>
        </w:rPr>
      </w:pPr>
      <w:r w:rsidRPr="00945E7A">
        <w:rPr>
          <w:rFonts w:ascii="AauxPro OT Black" w:hAnsi="AauxPro OT Black" w:cs="Tahoma"/>
          <w:sz w:val="22"/>
        </w:rPr>
        <w:lastRenderedPageBreak/>
        <w:t xml:space="preserve">Leistungen nach dem </w:t>
      </w:r>
      <w:r w:rsidR="0051064B" w:rsidRPr="00945E7A">
        <w:rPr>
          <w:rFonts w:ascii="AauxPro OT Black" w:hAnsi="AauxPro OT Black" w:cs="Tahoma"/>
          <w:sz w:val="22"/>
        </w:rPr>
        <w:t>Unterhaltsvorschussgesetz (UVG)</w:t>
      </w:r>
    </w:p>
    <w:p w:rsidR="00270B04" w:rsidRPr="000F1D48" w:rsidRDefault="00270B04" w:rsidP="00B13E14">
      <w:pPr>
        <w:jc w:val="both"/>
        <w:rPr>
          <w:rFonts w:ascii="AauxPro OT Regular" w:hAnsi="AauxPro OT Regular" w:cs="Tahoma"/>
          <w:sz w:val="16"/>
          <w:szCs w:val="8"/>
        </w:rPr>
      </w:pPr>
    </w:p>
    <w:p w:rsidR="00270B04" w:rsidRPr="00270B04" w:rsidRDefault="00270B04" w:rsidP="00B13E14">
      <w:pPr>
        <w:jc w:val="both"/>
        <w:rPr>
          <w:rFonts w:ascii="AauxPro OT Regular" w:hAnsi="AauxPro OT Regular" w:cs="Tahoma"/>
          <w:sz w:val="22"/>
        </w:rPr>
      </w:pPr>
      <w:r w:rsidRPr="00270B04">
        <w:rPr>
          <w:rFonts w:ascii="AauxPro OT Regular" w:hAnsi="AauxPro OT Regular" w:cs="Tahoma"/>
          <w:sz w:val="22"/>
        </w:rPr>
        <w:t>Ist der Unterhalt Ihres minderjährigen Kindes nicht gesichert, weil der unterhaltspflichtige E</w:t>
      </w:r>
      <w:r w:rsidRPr="00270B04">
        <w:rPr>
          <w:rFonts w:ascii="AauxPro OT Regular" w:hAnsi="AauxPro OT Regular" w:cs="Tahoma"/>
          <w:sz w:val="22"/>
        </w:rPr>
        <w:t>l</w:t>
      </w:r>
      <w:r w:rsidRPr="00270B04">
        <w:rPr>
          <w:rFonts w:ascii="AauxPro OT Regular" w:hAnsi="AauxPro OT Regular" w:cs="Tahoma"/>
          <w:sz w:val="22"/>
        </w:rPr>
        <w:t xml:space="preserve">ternteil keinen oder </w:t>
      </w:r>
      <w:r w:rsidR="00824361">
        <w:rPr>
          <w:rFonts w:ascii="AauxPro OT Regular" w:hAnsi="AauxPro OT Regular" w:cs="Tahoma"/>
          <w:sz w:val="22"/>
        </w:rPr>
        <w:t>einen zu geringen</w:t>
      </w:r>
      <w:r w:rsidRPr="00270B04">
        <w:rPr>
          <w:rFonts w:ascii="AauxPro OT Regular" w:hAnsi="AauxPro OT Regular" w:cs="Tahoma"/>
          <w:sz w:val="22"/>
        </w:rPr>
        <w:t xml:space="preserve"> Unterhalt für dieses Kind zahlt?</w:t>
      </w:r>
    </w:p>
    <w:p w:rsidR="00270B04" w:rsidRPr="00270B04" w:rsidRDefault="00270B04" w:rsidP="00B13E14">
      <w:pPr>
        <w:jc w:val="both"/>
        <w:rPr>
          <w:rFonts w:ascii="AauxPro OT Regular" w:hAnsi="AauxPro OT Regular" w:cs="Tahoma"/>
          <w:sz w:val="22"/>
        </w:rPr>
      </w:pPr>
    </w:p>
    <w:p w:rsidR="00270B04" w:rsidRPr="00270B04" w:rsidRDefault="00270B04" w:rsidP="00B13E14">
      <w:pPr>
        <w:jc w:val="both"/>
        <w:rPr>
          <w:rFonts w:ascii="AauxPro OT Regular" w:hAnsi="AauxPro OT Regular" w:cs="Tahoma"/>
          <w:sz w:val="22"/>
        </w:rPr>
      </w:pPr>
      <w:r w:rsidRPr="00270B04">
        <w:rPr>
          <w:rFonts w:ascii="AauxPro OT Regular" w:hAnsi="AauxPro OT Regular" w:cs="Tahoma"/>
          <w:sz w:val="22"/>
        </w:rPr>
        <w:t xml:space="preserve">Die Unterhaltsvorschussstelle im Amt für Jugend, Schulen und Kultur des Main-Taunus-Kreises </w:t>
      </w:r>
      <w:r w:rsidR="0051064B">
        <w:rPr>
          <w:rFonts w:ascii="AauxPro OT Regular" w:hAnsi="AauxPro OT Regular" w:cs="Tahoma"/>
          <w:sz w:val="22"/>
        </w:rPr>
        <w:t>legt in diesem Fall den Mindestunterhalt abzüglich Kindergeld vor</w:t>
      </w:r>
      <w:r w:rsidRPr="00270B04">
        <w:rPr>
          <w:rFonts w:ascii="AauxPro OT Regular" w:hAnsi="AauxPro OT Regular" w:cs="Tahoma"/>
          <w:sz w:val="22"/>
        </w:rPr>
        <w:t xml:space="preserve">. </w:t>
      </w:r>
    </w:p>
    <w:p w:rsidR="00270B04" w:rsidRPr="00270B04" w:rsidRDefault="00270B04" w:rsidP="00B13E14">
      <w:pPr>
        <w:jc w:val="both"/>
        <w:rPr>
          <w:rFonts w:ascii="AauxPro OT Regular" w:hAnsi="AauxPro OT Regular" w:cs="Tahoma"/>
          <w:sz w:val="22"/>
        </w:rPr>
      </w:pPr>
    </w:p>
    <w:p w:rsidR="00270B04" w:rsidRPr="00270B04" w:rsidRDefault="00270B04" w:rsidP="00B13E14">
      <w:pPr>
        <w:jc w:val="both"/>
        <w:rPr>
          <w:rFonts w:ascii="AauxPro OT Regular" w:hAnsi="AauxPro OT Regular" w:cs="Tahoma"/>
          <w:sz w:val="22"/>
        </w:rPr>
      </w:pPr>
      <w:r w:rsidRPr="00270B04">
        <w:rPr>
          <w:rFonts w:ascii="AauxPro OT Regular" w:hAnsi="AauxPro OT Regular" w:cs="Tahoma"/>
          <w:sz w:val="22"/>
        </w:rPr>
        <w:t xml:space="preserve">Die Unterhaltsansprüche des Kindes gehen dann in Höhe des </w:t>
      </w:r>
      <w:r w:rsidR="00824361">
        <w:rPr>
          <w:rFonts w:ascii="AauxPro OT Regular" w:hAnsi="AauxPro OT Regular" w:cs="Tahoma"/>
          <w:sz w:val="22"/>
        </w:rPr>
        <w:t>vorgelegten Betrags auf das Land Hessen über. Wir holen die</w:t>
      </w:r>
      <w:r w:rsidRPr="00270B04">
        <w:rPr>
          <w:rFonts w:ascii="AauxPro OT Regular" w:hAnsi="AauxPro OT Regular" w:cs="Tahoma"/>
          <w:sz w:val="22"/>
        </w:rPr>
        <w:t xml:space="preserve"> Geldleistungen </w:t>
      </w:r>
      <w:r w:rsidR="0051064B">
        <w:rPr>
          <w:rFonts w:ascii="AauxPro OT Regular" w:hAnsi="AauxPro OT Regular" w:cs="Tahoma"/>
          <w:sz w:val="22"/>
        </w:rPr>
        <w:t>vom</w:t>
      </w:r>
      <w:r w:rsidR="0068102E">
        <w:rPr>
          <w:rFonts w:ascii="AauxPro OT Regular" w:hAnsi="AauxPro OT Regular" w:cs="Tahoma"/>
          <w:sz w:val="22"/>
        </w:rPr>
        <w:t xml:space="preserve"> zahlungs</w:t>
      </w:r>
      <w:r w:rsidRPr="00270B04">
        <w:rPr>
          <w:rFonts w:ascii="AauxPro OT Regular" w:hAnsi="AauxPro OT Regular" w:cs="Tahoma"/>
          <w:sz w:val="22"/>
        </w:rPr>
        <w:t xml:space="preserve">pflichtigen </w:t>
      </w:r>
      <w:r w:rsidR="0068102E">
        <w:rPr>
          <w:rFonts w:ascii="AauxPro OT Regular" w:hAnsi="AauxPro OT Regular" w:cs="Tahoma"/>
          <w:sz w:val="22"/>
        </w:rPr>
        <w:t xml:space="preserve">anderen </w:t>
      </w:r>
      <w:r w:rsidRPr="00270B04">
        <w:rPr>
          <w:rFonts w:ascii="AauxPro OT Regular" w:hAnsi="AauxPro OT Regular" w:cs="Tahoma"/>
          <w:sz w:val="22"/>
        </w:rPr>
        <w:t>El</w:t>
      </w:r>
      <w:r w:rsidR="00824361">
        <w:rPr>
          <w:rFonts w:ascii="AauxPro OT Regular" w:hAnsi="AauxPro OT Regular" w:cs="Tahoma"/>
          <w:sz w:val="22"/>
        </w:rPr>
        <w:t>ternteil zurück,</w:t>
      </w:r>
      <w:r w:rsidRPr="00270B04">
        <w:rPr>
          <w:rFonts w:ascii="AauxPro OT Regular" w:hAnsi="AauxPro OT Regular" w:cs="Tahoma"/>
          <w:sz w:val="22"/>
        </w:rPr>
        <w:t xml:space="preserve"> gegebenenfalls </w:t>
      </w:r>
      <w:r w:rsidR="00824361">
        <w:rPr>
          <w:rFonts w:ascii="AauxPro OT Regular" w:hAnsi="AauxPro OT Regular" w:cs="Tahoma"/>
          <w:sz w:val="22"/>
        </w:rPr>
        <w:t>auch gerichtlich</w:t>
      </w:r>
      <w:r w:rsidRPr="00270B04">
        <w:rPr>
          <w:rFonts w:ascii="AauxPro OT Regular" w:hAnsi="AauxPro OT Regular" w:cs="Tahoma"/>
          <w:sz w:val="22"/>
        </w:rPr>
        <w:t>.</w:t>
      </w:r>
    </w:p>
    <w:p w:rsidR="00270B04" w:rsidRPr="00270B04" w:rsidRDefault="00270B04" w:rsidP="00B13E14">
      <w:pPr>
        <w:jc w:val="both"/>
        <w:rPr>
          <w:rFonts w:ascii="AauxPro OT Regular" w:hAnsi="AauxPro OT Regular" w:cs="Tahoma"/>
          <w:sz w:val="22"/>
        </w:rPr>
      </w:pPr>
    </w:p>
    <w:p w:rsidR="00270B04" w:rsidRPr="00270B04" w:rsidRDefault="00270B04" w:rsidP="00B13E14">
      <w:pPr>
        <w:jc w:val="both"/>
        <w:rPr>
          <w:rFonts w:ascii="AauxPro OT Regular" w:hAnsi="AauxPro OT Regular" w:cs="Tahoma"/>
          <w:sz w:val="22"/>
        </w:rPr>
      </w:pPr>
      <w:r w:rsidRPr="00270B04">
        <w:rPr>
          <w:rFonts w:ascii="AauxPro OT Regular" w:hAnsi="AauxPro OT Regular" w:cs="Tahoma"/>
          <w:sz w:val="22"/>
        </w:rPr>
        <w:t>Anspruch auf Unterhaltsvorschuss bis zur Vol</w:t>
      </w:r>
      <w:r w:rsidRPr="00270B04">
        <w:rPr>
          <w:rFonts w:ascii="AauxPro OT Regular" w:hAnsi="AauxPro OT Regular" w:cs="Tahoma"/>
          <w:sz w:val="22"/>
        </w:rPr>
        <w:t>l</w:t>
      </w:r>
      <w:r w:rsidRPr="00270B04">
        <w:rPr>
          <w:rFonts w:ascii="AauxPro OT Regular" w:hAnsi="AauxPro OT Regular" w:cs="Tahoma"/>
          <w:sz w:val="22"/>
        </w:rPr>
        <w:t xml:space="preserve">endung des </w:t>
      </w:r>
      <w:r w:rsidR="0051064B">
        <w:rPr>
          <w:rFonts w:ascii="AauxPro OT Regular" w:hAnsi="AauxPro OT Regular" w:cs="Tahoma"/>
          <w:sz w:val="22"/>
        </w:rPr>
        <w:t>zwölften</w:t>
      </w:r>
      <w:r w:rsidRPr="00270B04">
        <w:rPr>
          <w:rFonts w:ascii="AauxPro OT Regular" w:hAnsi="AauxPro OT Regular" w:cs="Tahoma"/>
          <w:sz w:val="22"/>
        </w:rPr>
        <w:t xml:space="preserve"> Lebensjahres besteht, wenn</w:t>
      </w:r>
    </w:p>
    <w:p w:rsidR="00270B04" w:rsidRPr="0086266E" w:rsidRDefault="00270B04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B13E14" w:rsidRPr="00B13E14" w:rsidRDefault="00270B04" w:rsidP="00B13E14">
      <w:pPr>
        <w:pStyle w:val="Listenabsatz"/>
        <w:numPr>
          <w:ilvl w:val="0"/>
          <w:numId w:val="1"/>
        </w:numPr>
        <w:ind w:left="357" w:hanging="357"/>
        <w:contextualSpacing w:val="0"/>
        <w:jc w:val="both"/>
        <w:rPr>
          <w:rFonts w:ascii="AauxPro OT Regular" w:hAnsi="AauxPro OT Regular" w:cs="Tahoma"/>
          <w:sz w:val="16"/>
          <w:szCs w:val="16"/>
        </w:rPr>
      </w:pPr>
      <w:r w:rsidRPr="00270B04">
        <w:rPr>
          <w:rFonts w:ascii="AauxPro OT Regular" w:hAnsi="AauxPro OT Regular" w:cs="Tahoma"/>
          <w:sz w:val="22"/>
        </w:rPr>
        <w:t>das Kind in Deutschland einen Wohnsitz oder seinen gewöhnlichen Aufenthalt hat,</w:t>
      </w:r>
    </w:p>
    <w:p w:rsidR="00270B04" w:rsidRPr="00B13E14" w:rsidRDefault="00270B04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270B04" w:rsidRPr="00BA129E" w:rsidRDefault="00270B04" w:rsidP="00B13E14">
      <w:pPr>
        <w:pStyle w:val="Listenabsatz"/>
        <w:numPr>
          <w:ilvl w:val="0"/>
          <w:numId w:val="1"/>
        </w:numPr>
        <w:ind w:left="357" w:hanging="357"/>
        <w:contextualSpacing w:val="0"/>
        <w:jc w:val="both"/>
        <w:rPr>
          <w:rFonts w:ascii="AauxPro OT Regular" w:hAnsi="AauxPro OT Regular" w:cs="Tahoma"/>
          <w:sz w:val="16"/>
          <w:szCs w:val="16"/>
        </w:rPr>
      </w:pPr>
      <w:r w:rsidRPr="00270B04">
        <w:rPr>
          <w:rFonts w:ascii="AauxPro OT Regular" w:hAnsi="AauxPro OT Regular" w:cs="Tahoma"/>
          <w:sz w:val="22"/>
        </w:rPr>
        <w:t>der Elternteil, bei dem das Kind lebt, ledig, verwitwet oder geschieden ist oder von se</w:t>
      </w:r>
      <w:r w:rsidRPr="00270B04">
        <w:rPr>
          <w:rFonts w:ascii="AauxPro OT Regular" w:hAnsi="AauxPro OT Regular" w:cs="Tahoma"/>
          <w:sz w:val="22"/>
        </w:rPr>
        <w:t>i</w:t>
      </w:r>
      <w:r w:rsidRPr="00270B04">
        <w:rPr>
          <w:rFonts w:ascii="AauxPro OT Regular" w:hAnsi="AauxPro OT Regular" w:cs="Tahoma"/>
          <w:sz w:val="22"/>
        </w:rPr>
        <w:t>nem Ehegatten dauernd getrennt lebt und</w:t>
      </w:r>
      <w:r>
        <w:rPr>
          <w:rFonts w:ascii="AauxPro OT Regular" w:hAnsi="AauxPro OT Regular" w:cs="Tahoma"/>
          <w:sz w:val="22"/>
        </w:rPr>
        <w:br/>
      </w:r>
    </w:p>
    <w:p w:rsidR="00270B04" w:rsidRPr="00BA129E" w:rsidRDefault="00270B04" w:rsidP="00B13E14">
      <w:pPr>
        <w:pStyle w:val="Listenabsatz"/>
        <w:numPr>
          <w:ilvl w:val="0"/>
          <w:numId w:val="1"/>
        </w:numPr>
        <w:ind w:left="357" w:hanging="357"/>
        <w:contextualSpacing w:val="0"/>
        <w:jc w:val="both"/>
        <w:rPr>
          <w:rFonts w:ascii="AauxPro OT Regular" w:hAnsi="AauxPro OT Regular" w:cs="Tahoma"/>
          <w:sz w:val="16"/>
          <w:szCs w:val="16"/>
        </w:rPr>
      </w:pPr>
      <w:r w:rsidRPr="00270B04">
        <w:rPr>
          <w:rFonts w:ascii="AauxPro OT Regular" w:hAnsi="AauxPro OT Regular" w:cs="Tahoma"/>
          <w:sz w:val="22"/>
        </w:rPr>
        <w:t>der andere Elternteil, bei dem das Kind nicht lebt, keinen oder nur teilweise oder unrege</w:t>
      </w:r>
      <w:r w:rsidRPr="00270B04">
        <w:rPr>
          <w:rFonts w:ascii="AauxPro OT Regular" w:hAnsi="AauxPro OT Regular" w:cs="Tahoma"/>
          <w:sz w:val="22"/>
        </w:rPr>
        <w:t>l</w:t>
      </w:r>
      <w:r w:rsidRPr="00270B04">
        <w:rPr>
          <w:rFonts w:ascii="AauxPro OT Regular" w:hAnsi="AauxPro OT Regular" w:cs="Tahoma"/>
          <w:sz w:val="22"/>
        </w:rPr>
        <w:t>mäßig Unterhalt zahlt bzw. das Kind nach dem Tod des unterhaltspflichtigen Elternteils keine Waisenbezüge in einer bestimmten Mindes</w:t>
      </w:r>
      <w:r w:rsidRPr="00270B04">
        <w:rPr>
          <w:rFonts w:ascii="AauxPro OT Regular" w:hAnsi="AauxPro OT Regular" w:cs="Tahoma"/>
          <w:sz w:val="22"/>
        </w:rPr>
        <w:t>t</w:t>
      </w:r>
      <w:r w:rsidRPr="00270B04">
        <w:rPr>
          <w:rFonts w:ascii="AauxPro OT Regular" w:hAnsi="AauxPro OT Regular" w:cs="Tahoma"/>
          <w:sz w:val="22"/>
        </w:rPr>
        <w:t>höhe erhält.</w:t>
      </w:r>
    </w:p>
    <w:p w:rsidR="00270B04" w:rsidRPr="00BA129E" w:rsidRDefault="00270B04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270B04" w:rsidRPr="00270B04" w:rsidRDefault="00270B04" w:rsidP="00B13E14">
      <w:pPr>
        <w:jc w:val="both"/>
        <w:rPr>
          <w:rFonts w:ascii="AauxPro OT Regular" w:hAnsi="AauxPro OT Regular" w:cs="Tahoma"/>
          <w:sz w:val="22"/>
        </w:rPr>
      </w:pPr>
      <w:r w:rsidRPr="00270B04">
        <w:rPr>
          <w:rFonts w:ascii="AauxPro OT Regular" w:hAnsi="AauxPro OT Regular" w:cs="Tahoma"/>
          <w:sz w:val="22"/>
        </w:rPr>
        <w:lastRenderedPageBreak/>
        <w:t>Vom 12. bis zur Vollendung des 18. Lebensjahres erhalten Alleinerziehende Unterhaltsvorschuss, wenn</w:t>
      </w:r>
    </w:p>
    <w:p w:rsidR="00270B04" w:rsidRPr="0086266E" w:rsidRDefault="00270B04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B13E14" w:rsidRPr="00B13E14" w:rsidRDefault="00270B04" w:rsidP="00B13E14">
      <w:pPr>
        <w:pStyle w:val="Listenabsatz"/>
        <w:numPr>
          <w:ilvl w:val="0"/>
          <w:numId w:val="2"/>
        </w:numPr>
        <w:ind w:left="357" w:hanging="357"/>
        <w:contextualSpacing w:val="0"/>
        <w:jc w:val="both"/>
        <w:rPr>
          <w:rFonts w:ascii="AauxPro OT Regular" w:hAnsi="AauxPro OT Regular" w:cs="Tahoma"/>
          <w:sz w:val="16"/>
          <w:szCs w:val="16"/>
        </w:rPr>
      </w:pPr>
      <w:r w:rsidRPr="00270B04">
        <w:rPr>
          <w:rFonts w:ascii="AauxPro OT Regular" w:hAnsi="AauxPro OT Regular" w:cs="Tahoma"/>
          <w:sz w:val="22"/>
        </w:rPr>
        <w:t>das Kind in Deutschland einen Wohnsitz oder seinen gewöhnlichen Aufenthalt hat,</w:t>
      </w:r>
    </w:p>
    <w:p w:rsidR="00270B04" w:rsidRPr="00B13E14" w:rsidRDefault="00270B04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B13E14" w:rsidRPr="00B13E14" w:rsidRDefault="00270B04" w:rsidP="00B13E14">
      <w:pPr>
        <w:pStyle w:val="Listenabsatz"/>
        <w:numPr>
          <w:ilvl w:val="0"/>
          <w:numId w:val="2"/>
        </w:numPr>
        <w:ind w:left="357" w:hanging="357"/>
        <w:contextualSpacing w:val="0"/>
        <w:jc w:val="both"/>
        <w:rPr>
          <w:rFonts w:ascii="AauxPro OT Regular" w:hAnsi="AauxPro OT Regular" w:cs="Tahoma"/>
          <w:sz w:val="16"/>
          <w:szCs w:val="16"/>
        </w:rPr>
      </w:pPr>
      <w:r w:rsidRPr="00270B04">
        <w:rPr>
          <w:rFonts w:ascii="AauxPro OT Regular" w:hAnsi="AauxPro OT Regular" w:cs="Tahoma"/>
          <w:sz w:val="22"/>
        </w:rPr>
        <w:t>der Elternteil, bei dem das Kind lebt, ledig, verwitwet oder geschieden ist oder von se</w:t>
      </w:r>
      <w:r w:rsidRPr="00270B04">
        <w:rPr>
          <w:rFonts w:ascii="AauxPro OT Regular" w:hAnsi="AauxPro OT Regular" w:cs="Tahoma"/>
          <w:sz w:val="22"/>
        </w:rPr>
        <w:t>i</w:t>
      </w:r>
      <w:r w:rsidRPr="00270B04">
        <w:rPr>
          <w:rFonts w:ascii="AauxPro OT Regular" w:hAnsi="AauxPro OT Regular" w:cs="Tahoma"/>
          <w:sz w:val="22"/>
        </w:rPr>
        <w:t>nem Ehegatten dauernd getrennt lebt,</w:t>
      </w:r>
    </w:p>
    <w:p w:rsidR="00B13E14" w:rsidRPr="00B13E14" w:rsidRDefault="00B13E14" w:rsidP="00B13E14">
      <w:pPr>
        <w:pStyle w:val="Listenabsatz"/>
        <w:rPr>
          <w:rFonts w:ascii="AauxPro OT Regular" w:hAnsi="AauxPro OT Regular" w:cs="Tahoma"/>
          <w:sz w:val="22"/>
        </w:rPr>
      </w:pPr>
    </w:p>
    <w:p w:rsidR="00B13E14" w:rsidRPr="00B13E14" w:rsidRDefault="00270B04" w:rsidP="00B13E14">
      <w:pPr>
        <w:pStyle w:val="Listenabsatz"/>
        <w:numPr>
          <w:ilvl w:val="0"/>
          <w:numId w:val="2"/>
        </w:numPr>
        <w:ind w:left="357" w:hanging="357"/>
        <w:contextualSpacing w:val="0"/>
        <w:jc w:val="both"/>
        <w:rPr>
          <w:rFonts w:ascii="AauxPro OT Regular" w:hAnsi="AauxPro OT Regular" w:cs="Tahoma"/>
          <w:sz w:val="16"/>
          <w:szCs w:val="16"/>
        </w:rPr>
      </w:pPr>
      <w:r w:rsidRPr="00270B04">
        <w:rPr>
          <w:rFonts w:ascii="AauxPro OT Regular" w:hAnsi="AauxPro OT Regular" w:cs="Tahoma"/>
          <w:sz w:val="22"/>
        </w:rPr>
        <w:t>der andere Elternteil, bei dem das Kind nicht lebt, keinen oder nur teilweise oder unrege</w:t>
      </w:r>
      <w:r w:rsidRPr="00270B04">
        <w:rPr>
          <w:rFonts w:ascii="AauxPro OT Regular" w:hAnsi="AauxPro OT Regular" w:cs="Tahoma"/>
          <w:sz w:val="22"/>
        </w:rPr>
        <w:t>l</w:t>
      </w:r>
      <w:r w:rsidRPr="00270B04">
        <w:rPr>
          <w:rFonts w:ascii="AauxPro OT Regular" w:hAnsi="AauxPro OT Regular" w:cs="Tahoma"/>
          <w:sz w:val="22"/>
        </w:rPr>
        <w:t>mäßig Unterhalt zahlt bzw. das Kind nach dem Tod des unterhaltspflichtigen Elternteils keine Waisenbezüge in einer bestimmten Mindes</w:t>
      </w:r>
      <w:r w:rsidRPr="00270B04">
        <w:rPr>
          <w:rFonts w:ascii="AauxPro OT Regular" w:hAnsi="AauxPro OT Regular" w:cs="Tahoma"/>
          <w:sz w:val="22"/>
        </w:rPr>
        <w:t>t</w:t>
      </w:r>
      <w:r w:rsidRPr="00270B04">
        <w:rPr>
          <w:rFonts w:ascii="AauxPro OT Regular" w:hAnsi="AauxPro OT Regular" w:cs="Tahoma"/>
          <w:sz w:val="22"/>
        </w:rPr>
        <w:t>höhe erhält und</w:t>
      </w:r>
    </w:p>
    <w:p w:rsidR="00B13E14" w:rsidRPr="00B13E14" w:rsidRDefault="00B13E14" w:rsidP="00B13E14">
      <w:pPr>
        <w:pStyle w:val="Listenabsatz"/>
        <w:rPr>
          <w:rFonts w:ascii="AauxPro OT Regular" w:hAnsi="AauxPro OT Regular" w:cs="Tahoma"/>
          <w:sz w:val="22"/>
        </w:rPr>
      </w:pPr>
    </w:p>
    <w:p w:rsidR="00270B04" w:rsidRPr="002673E6" w:rsidRDefault="00270B04" w:rsidP="00B13E14">
      <w:pPr>
        <w:pStyle w:val="Listenabsatz"/>
        <w:numPr>
          <w:ilvl w:val="0"/>
          <w:numId w:val="2"/>
        </w:numPr>
        <w:ind w:left="357" w:hanging="357"/>
        <w:contextualSpacing w:val="0"/>
        <w:jc w:val="both"/>
        <w:rPr>
          <w:rFonts w:ascii="AauxPro OT Regular" w:hAnsi="AauxPro OT Regular" w:cs="Tahoma"/>
          <w:sz w:val="16"/>
          <w:szCs w:val="16"/>
        </w:rPr>
      </w:pPr>
      <w:r w:rsidRPr="00270B04">
        <w:rPr>
          <w:rFonts w:ascii="AauxPro OT Regular" w:hAnsi="AauxPro OT Regular" w:cs="Tahoma"/>
          <w:sz w:val="22"/>
        </w:rPr>
        <w:t>keine Leistungen nach dem Zweiten Buch Sozialgesetzbuch (SGB II) bezogen werden oder</w:t>
      </w:r>
      <w:r w:rsidR="002673E6">
        <w:rPr>
          <w:rFonts w:ascii="AauxPro OT Regular" w:hAnsi="AauxPro OT Regular" w:cs="Tahoma"/>
          <w:sz w:val="22"/>
        </w:rPr>
        <w:br/>
      </w:r>
    </w:p>
    <w:p w:rsidR="00B13E14" w:rsidRPr="00B13E14" w:rsidRDefault="00270B04" w:rsidP="00B13E14">
      <w:pPr>
        <w:pStyle w:val="Listenabsatz"/>
        <w:numPr>
          <w:ilvl w:val="0"/>
          <w:numId w:val="2"/>
        </w:numPr>
        <w:ind w:left="357" w:hanging="357"/>
        <w:contextualSpacing w:val="0"/>
        <w:jc w:val="both"/>
        <w:rPr>
          <w:rFonts w:ascii="AauxPro OT Regular" w:hAnsi="AauxPro OT Regular" w:cs="Tahoma"/>
          <w:sz w:val="16"/>
          <w:szCs w:val="16"/>
        </w:rPr>
      </w:pPr>
      <w:r w:rsidRPr="00270B04">
        <w:rPr>
          <w:rFonts w:ascii="AauxPro OT Regular" w:hAnsi="AauxPro OT Regular" w:cs="Tahoma"/>
          <w:sz w:val="22"/>
        </w:rPr>
        <w:t xml:space="preserve">durch den Bezug von Unterhaltsvorschuss Hilfebedürftigkeit vermieden werden kann </w:t>
      </w:r>
    </w:p>
    <w:p w:rsidR="00270B04" w:rsidRPr="00B13E14" w:rsidRDefault="00270B04" w:rsidP="00B13E14">
      <w:pPr>
        <w:ind w:left="357"/>
        <w:jc w:val="both"/>
        <w:rPr>
          <w:rFonts w:ascii="AauxPro OT Regular" w:hAnsi="AauxPro OT Regular" w:cs="Tahoma"/>
          <w:sz w:val="16"/>
          <w:szCs w:val="16"/>
        </w:rPr>
      </w:pPr>
      <w:r w:rsidRPr="00B13E14">
        <w:rPr>
          <w:rFonts w:ascii="AauxPro OT Regular" w:hAnsi="AauxPro OT Regular" w:cs="Tahoma"/>
          <w:sz w:val="22"/>
        </w:rPr>
        <w:t>oder</w:t>
      </w:r>
      <w:r w:rsidR="002673E6" w:rsidRPr="00B13E14">
        <w:rPr>
          <w:rFonts w:ascii="AauxPro OT Regular" w:hAnsi="AauxPro OT Regular" w:cs="Tahoma"/>
          <w:sz w:val="22"/>
        </w:rPr>
        <w:br/>
      </w:r>
    </w:p>
    <w:p w:rsidR="00270B04" w:rsidRPr="00BA129E" w:rsidRDefault="00270B04" w:rsidP="00B13E14">
      <w:pPr>
        <w:pStyle w:val="Listenabsatz"/>
        <w:numPr>
          <w:ilvl w:val="0"/>
          <w:numId w:val="2"/>
        </w:numPr>
        <w:ind w:left="357" w:hanging="357"/>
        <w:contextualSpacing w:val="0"/>
        <w:jc w:val="both"/>
        <w:rPr>
          <w:rFonts w:ascii="AauxPro OT Regular" w:hAnsi="AauxPro OT Regular" w:cs="Tahoma"/>
          <w:sz w:val="16"/>
          <w:szCs w:val="16"/>
        </w:rPr>
      </w:pPr>
      <w:r w:rsidRPr="00270B04">
        <w:rPr>
          <w:rFonts w:ascii="AauxPro OT Regular" w:hAnsi="AauxPro OT Regular" w:cs="Tahoma"/>
          <w:sz w:val="22"/>
        </w:rPr>
        <w:t>der betreuende Elternteil über Einkommen von mindestens 600 Euro brutto verfügt.</w:t>
      </w:r>
    </w:p>
    <w:p w:rsidR="00270B04" w:rsidRDefault="00270B04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FD7AE0" w:rsidRPr="00BA129E" w:rsidRDefault="00FD7AE0" w:rsidP="00B13E14">
      <w:pPr>
        <w:jc w:val="both"/>
        <w:rPr>
          <w:rFonts w:ascii="AauxPro OT Regular" w:hAnsi="AauxPro OT Regular" w:cs="Tahoma"/>
          <w:sz w:val="16"/>
          <w:szCs w:val="16"/>
        </w:rPr>
      </w:pPr>
    </w:p>
    <w:p w:rsidR="00F03397" w:rsidRPr="00F03397" w:rsidRDefault="00F03397" w:rsidP="00B13E14">
      <w:pPr>
        <w:jc w:val="both"/>
        <w:rPr>
          <w:rFonts w:ascii="AauxPro OT Black" w:hAnsi="AauxPro OT Black" w:cs="Tahoma"/>
          <w:sz w:val="22"/>
        </w:rPr>
      </w:pPr>
      <w:r w:rsidRPr="00F03397">
        <w:rPr>
          <w:rFonts w:ascii="AauxPro OT Black" w:hAnsi="AauxPro OT Black" w:cs="Tahoma"/>
          <w:sz w:val="22"/>
        </w:rPr>
        <w:t>Leistungshöhe</w:t>
      </w:r>
    </w:p>
    <w:p w:rsidR="00F03397" w:rsidRPr="00DD4B98" w:rsidRDefault="00F03397" w:rsidP="00B13E14">
      <w:pPr>
        <w:jc w:val="both"/>
        <w:rPr>
          <w:rFonts w:ascii="AauxPro OT Regular" w:hAnsi="AauxPro OT Regular" w:cs="Tahoma"/>
          <w:sz w:val="8"/>
          <w:szCs w:val="8"/>
        </w:rPr>
      </w:pPr>
    </w:p>
    <w:p w:rsidR="00270B04" w:rsidRPr="00BA129E" w:rsidRDefault="00270B04" w:rsidP="00B13E14">
      <w:pPr>
        <w:jc w:val="both"/>
        <w:rPr>
          <w:rFonts w:ascii="AauxPro OT Black" w:hAnsi="AauxPro OT Black" w:cs="Tahoma"/>
          <w:sz w:val="22"/>
        </w:rPr>
      </w:pPr>
      <w:r w:rsidRPr="00270B04">
        <w:rPr>
          <w:rFonts w:ascii="AauxPro OT Regular" w:hAnsi="AauxPro OT Regular" w:cs="Tahoma"/>
          <w:sz w:val="22"/>
        </w:rPr>
        <w:t xml:space="preserve">Die Höhe des Unterhaltsvorschusses </w:t>
      </w:r>
      <w:r w:rsidR="0051064B">
        <w:rPr>
          <w:rFonts w:ascii="AauxPro OT Regular" w:hAnsi="AauxPro OT Regular" w:cs="Tahoma"/>
          <w:sz w:val="22"/>
        </w:rPr>
        <w:t>richtet sich nach dem jeweiligen gesetzlichen Mindestunte</w:t>
      </w:r>
      <w:r w:rsidR="0051064B">
        <w:rPr>
          <w:rFonts w:ascii="AauxPro OT Regular" w:hAnsi="AauxPro OT Regular" w:cs="Tahoma"/>
          <w:sz w:val="22"/>
        </w:rPr>
        <w:t>r</w:t>
      </w:r>
      <w:r w:rsidR="0051064B">
        <w:rPr>
          <w:rFonts w:ascii="AauxPro OT Regular" w:hAnsi="AauxPro OT Regular" w:cs="Tahoma"/>
          <w:sz w:val="22"/>
        </w:rPr>
        <w:t xml:space="preserve">halt. </w:t>
      </w:r>
      <w:r w:rsidR="00824361">
        <w:rPr>
          <w:rFonts w:ascii="AauxPro OT Regular" w:hAnsi="AauxPro OT Regular" w:cs="Tahoma"/>
          <w:sz w:val="22"/>
        </w:rPr>
        <w:t>Von diesem wird</w:t>
      </w:r>
      <w:r w:rsidR="0051064B">
        <w:rPr>
          <w:rFonts w:ascii="AauxPro OT Regular" w:hAnsi="AauxPro OT Regular" w:cs="Tahoma"/>
          <w:sz w:val="22"/>
        </w:rPr>
        <w:t xml:space="preserve"> das Kindergeld abgezogen.</w:t>
      </w:r>
    </w:p>
    <w:p w:rsidR="00270B04" w:rsidRPr="00270B04" w:rsidRDefault="00270B04">
      <w:pPr>
        <w:rPr>
          <w:rFonts w:ascii="AauxPro OT Regular" w:hAnsi="AauxPro OT Regular" w:cs="Tahoma"/>
          <w:sz w:val="22"/>
        </w:rPr>
      </w:pPr>
    </w:p>
    <w:p w:rsidR="00FD7AE0" w:rsidRDefault="001075AA" w:rsidP="000F1D48">
      <w:pPr>
        <w:jc w:val="center"/>
        <w:rPr>
          <w:rFonts w:ascii="AauxPro OT Regular" w:hAnsi="AauxPro OT Regular" w:cs="Tahoma"/>
        </w:rPr>
      </w:pPr>
      <w:r w:rsidRPr="00270B04">
        <w:rPr>
          <w:rFonts w:ascii="AauxPro OT Regular" w:hAnsi="AauxPro OT Regular" w:cs="Tahoma"/>
        </w:rPr>
        <w:br w:type="column"/>
      </w:r>
      <w:r w:rsidR="000F1D48">
        <w:rPr>
          <w:rFonts w:ascii="AauxPro OT Regular" w:hAnsi="AauxPro OT Regular" w:cs="Tahoma"/>
          <w:noProof/>
        </w:rPr>
        <w:lastRenderedPageBreak/>
        <w:drawing>
          <wp:inline distT="0" distB="0" distL="0" distR="0">
            <wp:extent cx="904875" cy="904875"/>
            <wp:effectExtent l="0" t="0" r="9525" b="9525"/>
            <wp:docPr id="10" name="Grafik 10" descr="\\srv015mtk\weidner$\Downloads\information-1481584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rv015mtk\weidner$\Downloads\information-1481584_64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AE0" w:rsidRDefault="00FD7AE0" w:rsidP="00945E7A">
      <w:pPr>
        <w:jc w:val="both"/>
        <w:rPr>
          <w:rFonts w:ascii="AauxPro OT Regular" w:hAnsi="AauxPro OT Regular" w:cs="Tahoma"/>
        </w:rPr>
      </w:pPr>
    </w:p>
    <w:p w:rsidR="00945E7A" w:rsidRPr="004A6C36" w:rsidRDefault="00945E7A" w:rsidP="00945E7A">
      <w:pPr>
        <w:jc w:val="both"/>
        <w:rPr>
          <w:rFonts w:ascii="AauxPro OT Black" w:hAnsi="AauxPro OT Black" w:cs="Tahoma"/>
          <w:sz w:val="22"/>
          <w:szCs w:val="22"/>
        </w:rPr>
      </w:pPr>
      <w:r w:rsidRPr="004A6C36">
        <w:rPr>
          <w:rFonts w:ascii="AauxPro OT Black" w:hAnsi="AauxPro OT Black" w:cs="Tahoma"/>
          <w:sz w:val="22"/>
          <w:szCs w:val="22"/>
        </w:rPr>
        <w:t>Nachweise</w:t>
      </w:r>
      <w:r>
        <w:rPr>
          <w:rFonts w:ascii="AauxPro OT Black" w:hAnsi="AauxPro OT Black" w:cs="Tahoma"/>
          <w:sz w:val="22"/>
          <w:szCs w:val="22"/>
        </w:rPr>
        <w:t xml:space="preserve"> / Unterlagen</w:t>
      </w:r>
    </w:p>
    <w:p w:rsidR="00945E7A" w:rsidRPr="000F1D48" w:rsidRDefault="00945E7A" w:rsidP="00945E7A">
      <w:pPr>
        <w:jc w:val="both"/>
        <w:rPr>
          <w:rFonts w:ascii="AauxPro OT Regular" w:hAnsi="AauxPro OT Regular" w:cs="Tahoma"/>
          <w:sz w:val="16"/>
          <w:szCs w:val="16"/>
        </w:rPr>
      </w:pPr>
    </w:p>
    <w:p w:rsidR="003A6B6F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  <w:r w:rsidRPr="004A6C36">
        <w:rPr>
          <w:rFonts w:ascii="AauxPro OT Regular" w:hAnsi="AauxPro OT Regular" w:cs="Tahoma"/>
          <w:sz w:val="22"/>
          <w:szCs w:val="22"/>
        </w:rPr>
        <w:t xml:space="preserve">Bei der Online-Antragstellung </w:t>
      </w:r>
      <w:r>
        <w:rPr>
          <w:rFonts w:ascii="AauxPro OT Regular" w:hAnsi="AauxPro OT Regular" w:cs="Tahoma"/>
          <w:sz w:val="22"/>
          <w:szCs w:val="22"/>
        </w:rPr>
        <w:t>sollen</w:t>
      </w:r>
      <w:r w:rsidRPr="004A6C36">
        <w:rPr>
          <w:rFonts w:ascii="AauxPro OT Regular" w:hAnsi="AauxPro OT Regular" w:cs="Tahoma"/>
          <w:sz w:val="22"/>
          <w:szCs w:val="22"/>
        </w:rPr>
        <w:t xml:space="preserve"> </w:t>
      </w:r>
      <w:r>
        <w:rPr>
          <w:rFonts w:ascii="AauxPro OT Regular" w:hAnsi="AauxPro OT Regular" w:cs="Tahoma"/>
          <w:sz w:val="22"/>
          <w:szCs w:val="22"/>
        </w:rPr>
        <w:t>die notwe</w:t>
      </w:r>
      <w:r>
        <w:rPr>
          <w:rFonts w:ascii="AauxPro OT Regular" w:hAnsi="AauxPro OT Regular" w:cs="Tahoma"/>
          <w:sz w:val="22"/>
          <w:szCs w:val="22"/>
        </w:rPr>
        <w:t>n</w:t>
      </w:r>
      <w:r>
        <w:rPr>
          <w:rFonts w:ascii="AauxPro OT Regular" w:hAnsi="AauxPro OT Regular" w:cs="Tahoma"/>
          <w:sz w:val="22"/>
          <w:szCs w:val="22"/>
        </w:rPr>
        <w:t>digen U</w:t>
      </w:r>
      <w:r w:rsidRPr="004A6C36">
        <w:rPr>
          <w:rFonts w:ascii="AauxPro OT Regular" w:hAnsi="AauxPro OT Regular" w:cs="Tahoma"/>
          <w:sz w:val="22"/>
          <w:szCs w:val="22"/>
        </w:rPr>
        <w:t xml:space="preserve">nterlagen und Nachweise </w:t>
      </w:r>
      <w:r>
        <w:rPr>
          <w:rFonts w:ascii="AauxPro OT Regular" w:hAnsi="AauxPro OT Regular" w:cs="Tahoma"/>
          <w:sz w:val="22"/>
          <w:szCs w:val="22"/>
        </w:rPr>
        <w:t xml:space="preserve">im Interesse einer zügigen Bearbeitung </w:t>
      </w:r>
      <w:r w:rsidRPr="004A6C36">
        <w:rPr>
          <w:rFonts w:ascii="AauxPro OT Regular" w:hAnsi="AauxPro OT Regular" w:cs="Tahoma"/>
          <w:sz w:val="22"/>
          <w:szCs w:val="22"/>
        </w:rPr>
        <w:t xml:space="preserve">als PDF- oder Bilddatei (JPG </w:t>
      </w:r>
      <w:r w:rsidR="001F58F8">
        <w:rPr>
          <w:rFonts w:ascii="AauxPro OT Regular" w:hAnsi="AauxPro OT Regular" w:cs="Tahoma"/>
          <w:sz w:val="22"/>
          <w:szCs w:val="22"/>
        </w:rPr>
        <w:t>oder ähnliche</w:t>
      </w:r>
      <w:r w:rsidRPr="004A6C36">
        <w:rPr>
          <w:rFonts w:ascii="AauxPro OT Regular" w:hAnsi="AauxPro OT Regular" w:cs="Tahoma"/>
          <w:sz w:val="22"/>
          <w:szCs w:val="22"/>
        </w:rPr>
        <w:t xml:space="preserve"> Formate) hoch</w:t>
      </w:r>
      <w:r>
        <w:rPr>
          <w:rFonts w:ascii="AauxPro OT Regular" w:hAnsi="AauxPro OT Regular" w:cs="Tahoma"/>
          <w:sz w:val="22"/>
          <w:szCs w:val="22"/>
        </w:rPr>
        <w:t>ge</w:t>
      </w:r>
      <w:r w:rsidRPr="004A6C36">
        <w:rPr>
          <w:rFonts w:ascii="AauxPro OT Regular" w:hAnsi="AauxPro OT Regular" w:cs="Tahoma"/>
          <w:sz w:val="22"/>
          <w:szCs w:val="22"/>
        </w:rPr>
        <w:t>laden</w:t>
      </w:r>
      <w:r>
        <w:rPr>
          <w:rFonts w:ascii="AauxPro OT Regular" w:hAnsi="AauxPro OT Regular" w:cs="Tahoma"/>
          <w:sz w:val="22"/>
          <w:szCs w:val="22"/>
        </w:rPr>
        <w:t xml:space="preserve"> we</w:t>
      </w:r>
      <w:r>
        <w:rPr>
          <w:rFonts w:ascii="AauxPro OT Regular" w:hAnsi="AauxPro OT Regular" w:cs="Tahoma"/>
          <w:sz w:val="22"/>
          <w:szCs w:val="22"/>
        </w:rPr>
        <w:t>r</w:t>
      </w:r>
      <w:r>
        <w:rPr>
          <w:rFonts w:ascii="AauxPro OT Regular" w:hAnsi="AauxPro OT Regular" w:cs="Tahoma"/>
          <w:sz w:val="22"/>
          <w:szCs w:val="22"/>
        </w:rPr>
        <w:t xml:space="preserve">den. Sie müssen diese </w:t>
      </w:r>
      <w:r w:rsidR="00824361">
        <w:rPr>
          <w:rFonts w:ascii="AauxPro OT Regular" w:hAnsi="AauxPro OT Regular" w:cs="Tahoma"/>
          <w:sz w:val="22"/>
          <w:szCs w:val="22"/>
        </w:rPr>
        <w:t xml:space="preserve">dann </w:t>
      </w:r>
      <w:r>
        <w:rPr>
          <w:rFonts w:ascii="AauxPro OT Regular" w:hAnsi="AauxPro OT Regular" w:cs="Tahoma"/>
          <w:sz w:val="22"/>
          <w:szCs w:val="22"/>
        </w:rPr>
        <w:t>nicht mehr fotokopi</w:t>
      </w:r>
      <w:r>
        <w:rPr>
          <w:rFonts w:ascii="AauxPro OT Regular" w:hAnsi="AauxPro OT Regular" w:cs="Tahoma"/>
          <w:sz w:val="22"/>
          <w:szCs w:val="22"/>
        </w:rPr>
        <w:t>e</w:t>
      </w:r>
      <w:r>
        <w:rPr>
          <w:rFonts w:ascii="AauxPro OT Regular" w:hAnsi="AauxPro OT Regular" w:cs="Tahoma"/>
          <w:sz w:val="22"/>
          <w:szCs w:val="22"/>
        </w:rPr>
        <w:t xml:space="preserve">ren </w:t>
      </w:r>
      <w:r w:rsidR="00824361">
        <w:rPr>
          <w:rFonts w:ascii="AauxPro OT Regular" w:hAnsi="AauxPro OT Regular" w:cs="Tahoma"/>
          <w:sz w:val="22"/>
          <w:szCs w:val="22"/>
        </w:rPr>
        <w:t>oder</w:t>
      </w:r>
      <w:r>
        <w:rPr>
          <w:rFonts w:ascii="AauxPro OT Regular" w:hAnsi="AauxPro OT Regular" w:cs="Tahoma"/>
          <w:sz w:val="22"/>
          <w:szCs w:val="22"/>
        </w:rPr>
        <w:t xml:space="preserve"> per Post senden</w:t>
      </w:r>
      <w:r w:rsidRPr="004A6C36">
        <w:rPr>
          <w:rFonts w:ascii="AauxPro OT Regular" w:hAnsi="AauxPro OT Regular" w:cs="Tahoma"/>
          <w:sz w:val="22"/>
          <w:szCs w:val="22"/>
        </w:rPr>
        <w:t>.</w:t>
      </w:r>
      <w:r>
        <w:rPr>
          <w:rFonts w:ascii="AauxPro OT Regular" w:hAnsi="AauxPro OT Regular" w:cs="Tahoma"/>
          <w:sz w:val="22"/>
          <w:szCs w:val="22"/>
        </w:rPr>
        <w:t xml:space="preserve"> </w:t>
      </w:r>
    </w:p>
    <w:p w:rsidR="003A6B6F" w:rsidRDefault="003A6B6F" w:rsidP="00945E7A">
      <w:pPr>
        <w:jc w:val="both"/>
        <w:rPr>
          <w:rFonts w:ascii="AauxPro OT Regular" w:hAnsi="AauxPro OT Regular" w:cs="Tahoma"/>
          <w:sz w:val="22"/>
          <w:szCs w:val="22"/>
        </w:rPr>
      </w:pPr>
    </w:p>
    <w:p w:rsidR="00945E7A" w:rsidRPr="004A6C36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  <w:r w:rsidRPr="004A6C36">
        <w:rPr>
          <w:rFonts w:ascii="AauxPro OT Regular" w:hAnsi="AauxPro OT Regular" w:cs="Tahoma"/>
          <w:sz w:val="22"/>
          <w:szCs w:val="22"/>
        </w:rPr>
        <w:t>Bitte achten Sie auf die Hinweise beim Start des Online-Antrags.</w:t>
      </w:r>
    </w:p>
    <w:p w:rsidR="00945E7A" w:rsidRPr="004A6C36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</w:p>
    <w:p w:rsidR="00945E7A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  <w:r w:rsidRPr="004A6C36">
        <w:rPr>
          <w:rFonts w:ascii="AauxPro OT Regular" w:hAnsi="AauxPro OT Regular" w:cs="Tahoma"/>
          <w:sz w:val="22"/>
          <w:szCs w:val="22"/>
        </w:rPr>
        <w:t xml:space="preserve">Falls Sie Unterlagen nicht elektronisch verfügbar haben, können Sie diese </w:t>
      </w:r>
      <w:r>
        <w:rPr>
          <w:rFonts w:ascii="AauxPro OT Regular" w:hAnsi="AauxPro OT Regular" w:cs="Tahoma"/>
          <w:sz w:val="22"/>
          <w:szCs w:val="22"/>
        </w:rPr>
        <w:t xml:space="preserve">natürlich </w:t>
      </w:r>
      <w:r w:rsidRPr="004A6C36">
        <w:rPr>
          <w:rFonts w:ascii="AauxPro OT Regular" w:hAnsi="AauxPro OT Regular" w:cs="Tahoma"/>
          <w:sz w:val="22"/>
          <w:szCs w:val="22"/>
        </w:rPr>
        <w:t>auch schriftlich nachreichen.</w:t>
      </w:r>
    </w:p>
    <w:p w:rsidR="00945E7A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</w:p>
    <w:p w:rsidR="00945E7A" w:rsidRDefault="00945E7A" w:rsidP="00945E7A">
      <w:pPr>
        <w:jc w:val="both"/>
        <w:rPr>
          <w:rFonts w:ascii="AauxPro OT Regular" w:hAnsi="AauxPro OT Regular" w:cs="Tahoma"/>
          <w:sz w:val="22"/>
          <w:szCs w:val="22"/>
        </w:rPr>
      </w:pPr>
      <w:r>
        <w:rPr>
          <w:rFonts w:ascii="AauxPro OT Regular" w:hAnsi="AauxPro OT Regular" w:cs="Tahoma"/>
          <w:sz w:val="22"/>
          <w:szCs w:val="22"/>
        </w:rPr>
        <w:t>Eine Zusammenfassung sämtlicher im Antrag eingetragenen Daten können Sie speichern oder ausdrucken, außerdem erhalten Sie eine Bestät</w:t>
      </w:r>
      <w:r>
        <w:rPr>
          <w:rFonts w:ascii="AauxPro OT Regular" w:hAnsi="AauxPro OT Regular" w:cs="Tahoma"/>
          <w:sz w:val="22"/>
          <w:szCs w:val="22"/>
        </w:rPr>
        <w:t>i</w:t>
      </w:r>
      <w:r>
        <w:rPr>
          <w:rFonts w:ascii="AauxPro OT Regular" w:hAnsi="AauxPro OT Regular" w:cs="Tahoma"/>
          <w:sz w:val="22"/>
          <w:szCs w:val="22"/>
        </w:rPr>
        <w:t>gung an Ihre eingegebene E-Mail-Adresse.</w:t>
      </w:r>
    </w:p>
    <w:p w:rsidR="00945E7A" w:rsidRPr="0086266E" w:rsidRDefault="00945E7A" w:rsidP="00945E7A">
      <w:pPr>
        <w:jc w:val="both"/>
        <w:rPr>
          <w:rFonts w:ascii="AauxPro OT Regular" w:hAnsi="AauxPro OT Regular" w:cs="Tahoma"/>
          <w:sz w:val="16"/>
          <w:szCs w:val="16"/>
        </w:rPr>
      </w:pPr>
    </w:p>
    <w:p w:rsidR="00945E7A" w:rsidRPr="0086266E" w:rsidRDefault="00945E7A" w:rsidP="00945E7A">
      <w:pPr>
        <w:jc w:val="both"/>
        <w:rPr>
          <w:rFonts w:ascii="AauxPro OT Regular" w:hAnsi="AauxPro OT Regular" w:cs="Tahoma"/>
          <w:sz w:val="16"/>
          <w:szCs w:val="16"/>
        </w:rPr>
      </w:pPr>
    </w:p>
    <w:p w:rsidR="00945E7A" w:rsidRPr="004A6C36" w:rsidRDefault="00945E7A" w:rsidP="00945E7A">
      <w:pPr>
        <w:jc w:val="both"/>
        <w:rPr>
          <w:rFonts w:ascii="AauxPro OT Black" w:hAnsi="AauxPro OT Black" w:cs="Tahoma"/>
          <w:sz w:val="22"/>
          <w:szCs w:val="22"/>
        </w:rPr>
      </w:pPr>
      <w:r w:rsidRPr="004A6C36">
        <w:rPr>
          <w:rFonts w:ascii="AauxPro OT Black" w:hAnsi="AauxPro OT Black" w:cs="Tahoma"/>
          <w:sz w:val="22"/>
          <w:szCs w:val="22"/>
        </w:rPr>
        <w:t>Hinweis</w:t>
      </w:r>
      <w:r>
        <w:rPr>
          <w:rFonts w:ascii="AauxPro OT Black" w:hAnsi="AauxPro OT Black" w:cs="Tahoma"/>
          <w:sz w:val="22"/>
          <w:szCs w:val="22"/>
        </w:rPr>
        <w:t>e</w:t>
      </w:r>
    </w:p>
    <w:p w:rsidR="00945E7A" w:rsidRPr="000F1D48" w:rsidRDefault="00945E7A" w:rsidP="00945E7A">
      <w:pPr>
        <w:jc w:val="both"/>
        <w:rPr>
          <w:rFonts w:ascii="AauxPro OT Regular" w:hAnsi="AauxPro OT Regular" w:cs="Tahoma"/>
          <w:sz w:val="16"/>
          <w:szCs w:val="16"/>
        </w:rPr>
      </w:pPr>
    </w:p>
    <w:p w:rsidR="00945E7A" w:rsidRPr="004A6C36" w:rsidRDefault="00824361" w:rsidP="00945E7A">
      <w:pPr>
        <w:jc w:val="both"/>
        <w:rPr>
          <w:rFonts w:ascii="AauxPro OT Regular" w:hAnsi="AauxPro OT Regular" w:cs="Tahoma"/>
          <w:sz w:val="22"/>
          <w:szCs w:val="22"/>
        </w:rPr>
      </w:pPr>
      <w:r>
        <w:rPr>
          <w:rFonts w:ascii="AauxPro OT Regular" w:hAnsi="AauxPro OT Regular" w:cs="Tahoma"/>
          <w:sz w:val="22"/>
          <w:szCs w:val="22"/>
        </w:rPr>
        <w:t>Um den Unterhalt vom</w:t>
      </w:r>
      <w:r w:rsidR="00945E7A" w:rsidRPr="004A6C36">
        <w:rPr>
          <w:rFonts w:ascii="AauxPro OT Regular" w:hAnsi="AauxPro OT Regular" w:cs="Tahoma"/>
          <w:sz w:val="22"/>
          <w:szCs w:val="22"/>
        </w:rPr>
        <w:t xml:space="preserve"> anderen Elternteil</w:t>
      </w:r>
      <w:r w:rsidR="00945E7A">
        <w:rPr>
          <w:rFonts w:ascii="AauxPro OT Regular" w:hAnsi="AauxPro OT Regular" w:cs="Tahoma"/>
          <w:sz w:val="22"/>
          <w:szCs w:val="22"/>
        </w:rPr>
        <w:t xml:space="preserve"> </w:t>
      </w:r>
      <w:r>
        <w:rPr>
          <w:rFonts w:ascii="AauxPro OT Regular" w:hAnsi="AauxPro OT Regular" w:cs="Tahoma"/>
          <w:sz w:val="22"/>
          <w:szCs w:val="22"/>
        </w:rPr>
        <w:t>zurück zu holen</w:t>
      </w:r>
      <w:r w:rsidR="00945E7A">
        <w:rPr>
          <w:rFonts w:ascii="AauxPro OT Regular" w:hAnsi="AauxPro OT Regular" w:cs="Tahoma"/>
          <w:sz w:val="22"/>
          <w:szCs w:val="22"/>
        </w:rPr>
        <w:t>,</w:t>
      </w:r>
      <w:r w:rsidR="00945E7A" w:rsidRPr="004A6C36">
        <w:rPr>
          <w:rFonts w:ascii="AauxPro OT Regular" w:hAnsi="AauxPro OT Regular" w:cs="Tahoma"/>
          <w:sz w:val="22"/>
          <w:szCs w:val="22"/>
        </w:rPr>
        <w:t xml:space="preserve"> </w:t>
      </w:r>
      <w:r>
        <w:rPr>
          <w:rFonts w:ascii="AauxPro OT Regular" w:hAnsi="AauxPro OT Regular" w:cs="Tahoma"/>
          <w:sz w:val="22"/>
          <w:szCs w:val="22"/>
        </w:rPr>
        <w:t xml:space="preserve">benötigen </w:t>
      </w:r>
      <w:r w:rsidR="00945E7A" w:rsidRPr="004A6C36">
        <w:rPr>
          <w:rFonts w:ascii="AauxPro OT Regular" w:hAnsi="AauxPro OT Regular" w:cs="Tahoma"/>
          <w:sz w:val="22"/>
          <w:szCs w:val="22"/>
        </w:rPr>
        <w:t xml:space="preserve">wir von Ihnen </w:t>
      </w:r>
      <w:r>
        <w:rPr>
          <w:rFonts w:ascii="AauxPro OT Regular" w:hAnsi="AauxPro OT Regular" w:cs="Tahoma"/>
          <w:sz w:val="22"/>
          <w:szCs w:val="22"/>
        </w:rPr>
        <w:t xml:space="preserve">evtl. </w:t>
      </w:r>
      <w:r w:rsidR="00945E7A" w:rsidRPr="004A6C36">
        <w:rPr>
          <w:rFonts w:ascii="AauxPro OT Regular" w:hAnsi="AauxPro OT Regular" w:cs="Tahoma"/>
          <w:sz w:val="22"/>
          <w:szCs w:val="22"/>
        </w:rPr>
        <w:t>noch we</w:t>
      </w:r>
      <w:r w:rsidR="00945E7A" w:rsidRPr="004A6C36">
        <w:rPr>
          <w:rFonts w:ascii="AauxPro OT Regular" w:hAnsi="AauxPro OT Regular" w:cs="Tahoma"/>
          <w:sz w:val="22"/>
          <w:szCs w:val="22"/>
        </w:rPr>
        <w:t>i</w:t>
      </w:r>
      <w:r w:rsidR="00945E7A" w:rsidRPr="004A6C36">
        <w:rPr>
          <w:rFonts w:ascii="AauxPro OT Regular" w:hAnsi="AauxPro OT Regular" w:cs="Tahoma"/>
          <w:sz w:val="22"/>
          <w:szCs w:val="22"/>
        </w:rPr>
        <w:t xml:space="preserve">tere Informationen oder Unterlagen. Sie </w:t>
      </w:r>
      <w:r w:rsidR="00945E7A">
        <w:rPr>
          <w:rFonts w:ascii="AauxPro OT Regular" w:hAnsi="AauxPro OT Regular" w:cs="Tahoma"/>
          <w:sz w:val="22"/>
          <w:szCs w:val="22"/>
        </w:rPr>
        <w:t xml:space="preserve">werden </w:t>
      </w:r>
      <w:r w:rsidR="00945E7A" w:rsidRPr="004A6C36">
        <w:rPr>
          <w:rFonts w:ascii="AauxPro OT Regular" w:hAnsi="AauxPro OT Regular" w:cs="Tahoma"/>
          <w:sz w:val="22"/>
          <w:szCs w:val="22"/>
        </w:rPr>
        <w:t xml:space="preserve">in diesem Fall </w:t>
      </w:r>
      <w:r w:rsidR="00945E7A">
        <w:rPr>
          <w:rFonts w:ascii="AauxPro OT Regular" w:hAnsi="AauxPro OT Regular" w:cs="Tahoma"/>
          <w:sz w:val="22"/>
          <w:szCs w:val="22"/>
        </w:rPr>
        <w:t>von uns benachrichtigt.</w:t>
      </w:r>
    </w:p>
    <w:p w:rsidR="00531E7A" w:rsidRPr="00D02EB0" w:rsidRDefault="00945E7A" w:rsidP="00945E7A">
      <w:pPr>
        <w:jc w:val="both"/>
        <w:rPr>
          <w:rFonts w:ascii="AauxPro OT Regular" w:hAnsi="AauxPro OT Regular" w:cs="Tahoma"/>
          <w:sz w:val="16"/>
          <w:szCs w:val="16"/>
        </w:rPr>
      </w:pPr>
      <w:r w:rsidRPr="00D02EB0">
        <w:rPr>
          <w:rFonts w:ascii="AauxPro OT Regular" w:hAnsi="AauxPro OT Regular" w:cs="Tahoma"/>
          <w:sz w:val="16"/>
          <w:szCs w:val="16"/>
        </w:rPr>
        <w:t xml:space="preserve"> </w:t>
      </w:r>
    </w:p>
    <w:sectPr w:rsidR="00531E7A" w:rsidRPr="00D02EB0" w:rsidSect="00B50CBA">
      <w:pgSz w:w="16838" w:h="11906" w:orient="landscape"/>
      <w:pgMar w:top="1843" w:right="454" w:bottom="454" w:left="454" w:header="709" w:footer="709" w:gutter="0"/>
      <w:cols w:num="3" w:space="90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04" w:rsidRDefault="00270B04" w:rsidP="00B50CBA">
      <w:r>
        <w:separator/>
      </w:r>
    </w:p>
  </w:endnote>
  <w:endnote w:type="continuationSeparator" w:id="0">
    <w:p w:rsidR="00270B04" w:rsidRDefault="00270B04" w:rsidP="00B5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uxPro OT Black">
    <w:panose1 w:val="020009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AauxPro OT Regular">
    <w:panose1 w:val="0200050603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04" w:rsidRDefault="00270B04" w:rsidP="00B50CBA">
      <w:r>
        <w:separator/>
      </w:r>
    </w:p>
  </w:footnote>
  <w:footnote w:type="continuationSeparator" w:id="0">
    <w:p w:rsidR="00270B04" w:rsidRDefault="00270B04" w:rsidP="00B50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BA" w:rsidRPr="005F38CA" w:rsidRDefault="00FF46DD">
    <w:pPr>
      <w:pStyle w:val="Kopfzeile"/>
      <w:rPr>
        <w:sz w:val="2"/>
        <w:szCs w:val="2"/>
      </w:rPr>
    </w:pPr>
    <w:r>
      <w:object w:dxaOrig="18342" w:dyaOrig="16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7.9pt;height:68.8pt" o:ole="">
          <v:imagedata r:id="rId1" o:title=""/>
        </v:shape>
        <o:OLEObject Type="Embed" ProgID="Unknown" ShapeID="_x0000_i1025" DrawAspect="Content" ObjectID="_16295320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2BF3"/>
    <w:multiLevelType w:val="hybridMultilevel"/>
    <w:tmpl w:val="7E7014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0C52BE"/>
    <w:multiLevelType w:val="hybridMultilevel"/>
    <w:tmpl w:val="33E8AC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CD0735"/>
    <w:multiLevelType w:val="hybridMultilevel"/>
    <w:tmpl w:val="567090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04"/>
    <w:rsid w:val="00015A73"/>
    <w:rsid w:val="00046BC3"/>
    <w:rsid w:val="000715D8"/>
    <w:rsid w:val="00074361"/>
    <w:rsid w:val="00080395"/>
    <w:rsid w:val="000C3904"/>
    <w:rsid w:val="000E258E"/>
    <w:rsid w:val="000F1D48"/>
    <w:rsid w:val="001075AA"/>
    <w:rsid w:val="00170857"/>
    <w:rsid w:val="00175671"/>
    <w:rsid w:val="001937F2"/>
    <w:rsid w:val="001B03D4"/>
    <w:rsid w:val="001C6E59"/>
    <w:rsid w:val="001F58F8"/>
    <w:rsid w:val="00211C7F"/>
    <w:rsid w:val="00251414"/>
    <w:rsid w:val="002673E6"/>
    <w:rsid w:val="002703B5"/>
    <w:rsid w:val="00270B04"/>
    <w:rsid w:val="00297DE1"/>
    <w:rsid w:val="002B78B3"/>
    <w:rsid w:val="0030368E"/>
    <w:rsid w:val="00350782"/>
    <w:rsid w:val="00387427"/>
    <w:rsid w:val="003921E7"/>
    <w:rsid w:val="003A6B6F"/>
    <w:rsid w:val="00414C4B"/>
    <w:rsid w:val="00433691"/>
    <w:rsid w:val="00450F18"/>
    <w:rsid w:val="00461A4C"/>
    <w:rsid w:val="0047422A"/>
    <w:rsid w:val="004A51B9"/>
    <w:rsid w:val="004A6C36"/>
    <w:rsid w:val="004E2607"/>
    <w:rsid w:val="004F1D0F"/>
    <w:rsid w:val="004F4A35"/>
    <w:rsid w:val="00506EDF"/>
    <w:rsid w:val="0051064B"/>
    <w:rsid w:val="00531E7A"/>
    <w:rsid w:val="0055657A"/>
    <w:rsid w:val="005603F2"/>
    <w:rsid w:val="00566AA0"/>
    <w:rsid w:val="005678B3"/>
    <w:rsid w:val="00570202"/>
    <w:rsid w:val="00570AD1"/>
    <w:rsid w:val="00573712"/>
    <w:rsid w:val="005924C1"/>
    <w:rsid w:val="005B7A01"/>
    <w:rsid w:val="005D178B"/>
    <w:rsid w:val="005F38CA"/>
    <w:rsid w:val="00611847"/>
    <w:rsid w:val="00617164"/>
    <w:rsid w:val="00660AAB"/>
    <w:rsid w:val="00663ECD"/>
    <w:rsid w:val="00674F8D"/>
    <w:rsid w:val="0068102E"/>
    <w:rsid w:val="006C7FDB"/>
    <w:rsid w:val="006D3F30"/>
    <w:rsid w:val="006E5A11"/>
    <w:rsid w:val="00732E16"/>
    <w:rsid w:val="00741525"/>
    <w:rsid w:val="007A27DE"/>
    <w:rsid w:val="007A316A"/>
    <w:rsid w:val="007C35C2"/>
    <w:rsid w:val="007C3ECC"/>
    <w:rsid w:val="007D4C8C"/>
    <w:rsid w:val="00824361"/>
    <w:rsid w:val="008534F1"/>
    <w:rsid w:val="0086266E"/>
    <w:rsid w:val="008C12ED"/>
    <w:rsid w:val="008C292C"/>
    <w:rsid w:val="008D611C"/>
    <w:rsid w:val="008E2417"/>
    <w:rsid w:val="00945E7A"/>
    <w:rsid w:val="00951D70"/>
    <w:rsid w:val="00970875"/>
    <w:rsid w:val="009A3171"/>
    <w:rsid w:val="009A5906"/>
    <w:rsid w:val="009A7312"/>
    <w:rsid w:val="009C735D"/>
    <w:rsid w:val="009E1A93"/>
    <w:rsid w:val="009E579B"/>
    <w:rsid w:val="00A0724B"/>
    <w:rsid w:val="00A32E23"/>
    <w:rsid w:val="00A528D6"/>
    <w:rsid w:val="00A82CEC"/>
    <w:rsid w:val="00AD428D"/>
    <w:rsid w:val="00B13E14"/>
    <w:rsid w:val="00B50CBA"/>
    <w:rsid w:val="00B52F5F"/>
    <w:rsid w:val="00B6145B"/>
    <w:rsid w:val="00B6169B"/>
    <w:rsid w:val="00BA129E"/>
    <w:rsid w:val="00BA3CD8"/>
    <w:rsid w:val="00BA4B82"/>
    <w:rsid w:val="00BB3339"/>
    <w:rsid w:val="00BC210B"/>
    <w:rsid w:val="00BC3A00"/>
    <w:rsid w:val="00C50CAF"/>
    <w:rsid w:val="00C80320"/>
    <w:rsid w:val="00CB6BE3"/>
    <w:rsid w:val="00CE083B"/>
    <w:rsid w:val="00CE5439"/>
    <w:rsid w:val="00D02EB0"/>
    <w:rsid w:val="00D50871"/>
    <w:rsid w:val="00D859FF"/>
    <w:rsid w:val="00DD4B98"/>
    <w:rsid w:val="00DF427E"/>
    <w:rsid w:val="00EB0312"/>
    <w:rsid w:val="00F03397"/>
    <w:rsid w:val="00F0485D"/>
    <w:rsid w:val="00F22B74"/>
    <w:rsid w:val="00F46774"/>
    <w:rsid w:val="00F861E6"/>
    <w:rsid w:val="00F87975"/>
    <w:rsid w:val="00F90978"/>
    <w:rsid w:val="00FA1F96"/>
    <w:rsid w:val="00FA7C82"/>
    <w:rsid w:val="00FB7331"/>
    <w:rsid w:val="00FD7AE0"/>
    <w:rsid w:val="00FF38F1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GIS">
    <w:name w:val="ÜberschriftGIS"/>
    <w:basedOn w:val="Standard"/>
    <w:rsid w:val="00D50871"/>
    <w:rPr>
      <w:b/>
      <w:color w:val="000080"/>
      <w:sz w:val="30"/>
    </w:rPr>
  </w:style>
  <w:style w:type="paragraph" w:customStyle="1" w:styleId="berschriftGIS1">
    <w:name w:val="ÜberschriftGIS1"/>
    <w:basedOn w:val="Standard"/>
    <w:rsid w:val="00D50871"/>
    <w:rPr>
      <w:b/>
      <w:sz w:val="28"/>
    </w:rPr>
  </w:style>
  <w:style w:type="paragraph" w:customStyle="1" w:styleId="berschriftGIS2">
    <w:name w:val="ÜberschriftGIS2"/>
    <w:basedOn w:val="Standard"/>
    <w:rsid w:val="00D50871"/>
    <w:rPr>
      <w:b/>
      <w:color w:val="800000"/>
    </w:rPr>
  </w:style>
  <w:style w:type="paragraph" w:styleId="Sprechblasentext">
    <w:name w:val="Balloon Text"/>
    <w:basedOn w:val="Standard"/>
    <w:link w:val="SprechblasentextZchn"/>
    <w:rsid w:val="005678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678B3"/>
    <w:rPr>
      <w:rFonts w:ascii="Tahoma" w:hAnsi="Tahoma" w:cs="Tahoma"/>
      <w:color w:val="000000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50C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0CBA"/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rsid w:val="00B50C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0CBA"/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70B04"/>
    <w:pPr>
      <w:ind w:left="720"/>
      <w:contextualSpacing/>
    </w:pPr>
  </w:style>
  <w:style w:type="character" w:styleId="Hyperlink">
    <w:name w:val="Hyperlink"/>
    <w:basedOn w:val="Absatz-Standardschriftart"/>
    <w:rsid w:val="00270B04"/>
    <w:rPr>
      <w:color w:val="0000FF" w:themeColor="hyperlink"/>
      <w:u w:val="single"/>
    </w:rPr>
  </w:style>
  <w:style w:type="table" w:styleId="Tabellenraster">
    <w:name w:val="Table Grid"/>
    <w:basedOn w:val="NormaleTabelle"/>
    <w:rsid w:val="00B6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GIS">
    <w:name w:val="ÜberschriftGIS"/>
    <w:basedOn w:val="Standard"/>
    <w:rsid w:val="00D50871"/>
    <w:rPr>
      <w:b/>
      <w:color w:val="000080"/>
      <w:sz w:val="30"/>
    </w:rPr>
  </w:style>
  <w:style w:type="paragraph" w:customStyle="1" w:styleId="berschriftGIS1">
    <w:name w:val="ÜberschriftGIS1"/>
    <w:basedOn w:val="Standard"/>
    <w:rsid w:val="00D50871"/>
    <w:rPr>
      <w:b/>
      <w:sz w:val="28"/>
    </w:rPr>
  </w:style>
  <w:style w:type="paragraph" w:customStyle="1" w:styleId="berschriftGIS2">
    <w:name w:val="ÜberschriftGIS2"/>
    <w:basedOn w:val="Standard"/>
    <w:rsid w:val="00D50871"/>
    <w:rPr>
      <w:b/>
      <w:color w:val="800000"/>
    </w:rPr>
  </w:style>
  <w:style w:type="paragraph" w:styleId="Sprechblasentext">
    <w:name w:val="Balloon Text"/>
    <w:basedOn w:val="Standard"/>
    <w:link w:val="SprechblasentextZchn"/>
    <w:rsid w:val="005678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678B3"/>
    <w:rPr>
      <w:rFonts w:ascii="Tahoma" w:hAnsi="Tahoma" w:cs="Tahoma"/>
      <w:color w:val="000000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50C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0CBA"/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rsid w:val="00B50C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50CBA"/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70B04"/>
    <w:pPr>
      <w:ind w:left="720"/>
      <w:contextualSpacing/>
    </w:pPr>
  </w:style>
  <w:style w:type="character" w:styleId="Hyperlink">
    <w:name w:val="Hyperlink"/>
    <w:basedOn w:val="Absatz-Standardschriftart"/>
    <w:rsid w:val="00270B04"/>
    <w:rPr>
      <w:color w:val="0000FF" w:themeColor="hyperlink"/>
      <w:u w:val="single"/>
    </w:rPr>
  </w:style>
  <w:style w:type="table" w:styleId="Tabellenraster">
    <w:name w:val="Table Grid"/>
    <w:basedOn w:val="NormaleTabelle"/>
    <w:rsid w:val="00B6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k.org/unterhaltsvorschuss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tk.org/unterhaltsvorschus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uvk@mtk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tk.org/unterhaltsvorschus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Design-Vorlagen\Vorlage_Fly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Vorlage_Flyer.dotx</Template>
  <TotalTime>0</TotalTime>
  <Pages>2</Pages>
  <Words>599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Main-Taunus-Kreis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Weidner</dc:creator>
  <cp:lastModifiedBy>Uwe Weidner</cp:lastModifiedBy>
  <cp:revision>11</cp:revision>
  <cp:lastPrinted>2019-06-25T09:20:00Z</cp:lastPrinted>
  <dcterms:created xsi:type="dcterms:W3CDTF">2019-07-10T11:53:00Z</dcterms:created>
  <dcterms:modified xsi:type="dcterms:W3CDTF">2019-09-09T09:00:00Z</dcterms:modified>
</cp:coreProperties>
</file>