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0D74" w:rsidRPr="00F02058" w:rsidRDefault="00470D74" w:rsidP="003569F9">
      <w:pPr>
        <w:pStyle w:val="berschrift1"/>
      </w:pPr>
      <w:r w:rsidRPr="00F02058">
        <w:t>Verbesserung der Datensicherheit in PROSOZ 14plus</w:t>
      </w:r>
    </w:p>
    <w:p w:rsidR="00470D74" w:rsidRPr="00F02058" w:rsidRDefault="00470D74" w:rsidP="00470D74">
      <w:pPr>
        <w:rPr>
          <w:szCs w:val="24"/>
        </w:rPr>
      </w:pPr>
    </w:p>
    <w:p w:rsidR="00470D74" w:rsidRPr="00F02058" w:rsidRDefault="00470D74" w:rsidP="003569F9">
      <w:r w:rsidRPr="00F02058">
        <w:t xml:space="preserve">Im Rahmen der nach </w:t>
      </w:r>
      <w:r w:rsidRPr="00F02058">
        <w:rPr>
          <w:lang w:val="fr-FR"/>
        </w:rPr>
        <w:t>§ 131 Abs. 1 Nr. 4 HGO</w:t>
      </w:r>
      <w:r w:rsidRPr="00F02058">
        <w:t xml:space="preserve"> durchzuführenden Prüfung des Verfahrens PROSOZ 14plus, die für Hessen derzeit durch das Revisionsamt Frankfurt erfolgt, hat sich im Landesa</w:t>
      </w:r>
      <w:r w:rsidRPr="00F02058">
        <w:t>r</w:t>
      </w:r>
      <w:r w:rsidRPr="00F02058">
        <w:t>beitskreis der PROSOZ 14plus – Anwender eine Diskussion über die Möglichkeiten zur Verbe</w:t>
      </w:r>
      <w:r w:rsidRPr="00F02058">
        <w:t>s</w:t>
      </w:r>
      <w:r w:rsidRPr="00F02058">
        <w:t>serung der Sicherheit des Programms entwickelt.</w:t>
      </w:r>
    </w:p>
    <w:p w:rsidR="00470D74" w:rsidRPr="00F02058" w:rsidRDefault="00470D74" w:rsidP="003569F9"/>
    <w:p w:rsidR="00470D74" w:rsidRPr="00F02058" w:rsidRDefault="00470D74" w:rsidP="003569F9">
      <w:r w:rsidRPr="00F02058">
        <w:t xml:space="preserve">Dabei geht es insbesondere um die Verhinderung von Manipulationen zahlungsrelevanter Daten wie der Bankverbindung von Personen und Institutionen. Die Bestimmungen des </w:t>
      </w:r>
      <w:r>
        <w:br/>
      </w:r>
      <w:r w:rsidRPr="00F02058">
        <w:t>§ 5 GemKVO (Gemeindekassenverordnung) schreiben vor, dass durch geeignete Maßnahmen sichergestellt sein muss, dass das automatisierte Verfahren gegen unbefugte Zugriffe geschützt ist und gespeicherte Daten nicht unbefugt verändert werden dürfen.</w:t>
      </w:r>
    </w:p>
    <w:p w:rsidR="00470D74" w:rsidRPr="00F02058" w:rsidRDefault="00470D74" w:rsidP="003569F9"/>
    <w:p w:rsidR="00470D74" w:rsidRPr="00F02058" w:rsidRDefault="00470D74" w:rsidP="003569F9">
      <w:r w:rsidRPr="00F02058">
        <w:t xml:space="preserve">Obwohl es bei uns im MTK noch nie einen konkreten Anlass gegeben hat, möchten wir - auch im Interesse der Sicherheit jedes einzelnen Mitarbeiters </w:t>
      </w:r>
      <w:r>
        <w:t>-</w:t>
      </w:r>
      <w:r w:rsidRPr="00F02058">
        <w:t xml:space="preserve"> die Gelegenheit wahrnehmen und in A</w:t>
      </w:r>
      <w:r w:rsidRPr="00F02058">
        <w:t>n</w:t>
      </w:r>
      <w:r w:rsidRPr="00F02058">
        <w:t>lehnung an die Verfahrensweisen anderer Verwaltungen folgende Regelungen treffen:</w:t>
      </w:r>
    </w:p>
    <w:p w:rsidR="00470D74" w:rsidRPr="00F02058" w:rsidRDefault="00470D74" w:rsidP="003569F9"/>
    <w:p w:rsidR="00470D74" w:rsidRPr="00F02058" w:rsidRDefault="00470D74" w:rsidP="003569F9">
      <w:r w:rsidRPr="00F02058">
        <w:t>Die Erfassung und Änderung von Bankverbindungen ist nur noch für die Mitarbeiter der Buc</w:t>
      </w:r>
      <w:r w:rsidRPr="00F02058">
        <w:t>h</w:t>
      </w:r>
      <w:r w:rsidRPr="00F02058">
        <w:t>haltungssachgebiete in PROSOZ 14plus möglich. Mitarbeiter des Sozialen Dienstes h</w:t>
      </w:r>
      <w:r w:rsidRPr="00F02058">
        <w:t>a</w:t>
      </w:r>
      <w:r w:rsidRPr="00F02058">
        <w:t>ben künftig keinen Zugriff auf den Abschnitt „Bankverbindung“ in den PROSOZ 14plus-Adressmasken. Dies wird in den nächsten Tagen technisch in PROSOZ 14plus entsprechend umgesetzt.</w:t>
      </w:r>
      <w:r w:rsidRPr="00F02058">
        <w:br/>
      </w:r>
    </w:p>
    <w:p w:rsidR="00470D74" w:rsidRDefault="00470D74" w:rsidP="003569F9">
      <w:r w:rsidRPr="00F02058">
        <w:t>Die Erfassung und Änderung von Bankverbindungen in PROSOZ 14plus darf künftig nur noch auf Grundlage der nachfolgenden Geschäftsanweisung erfolgen.</w:t>
      </w:r>
    </w:p>
    <w:p w:rsidR="00470D74" w:rsidRDefault="00470D74" w:rsidP="003569F9"/>
    <w:p w:rsidR="00470D74" w:rsidRPr="00F02058" w:rsidRDefault="00470D74" w:rsidP="003569F9">
      <w:r>
        <w:t>Darüber hinaus wird darauf hingewiesen, dass jede Änderung von Bankverbindungen in PROSOZ 14plus mit Angabe des Benutzernamens sowie Datum und Uhrzeit in der Adresshist</w:t>
      </w:r>
      <w:r>
        <w:t>o</w:t>
      </w:r>
      <w:r>
        <w:t>rie protokolliert wird.</w:t>
      </w:r>
    </w:p>
    <w:p w:rsidR="00470D74" w:rsidRPr="00F02058" w:rsidRDefault="00470D74" w:rsidP="003569F9"/>
    <w:p w:rsidR="00470D74" w:rsidRPr="00F02058" w:rsidRDefault="00470D74" w:rsidP="003569F9">
      <w:r w:rsidRPr="00F02058">
        <w:t>Bei Rückfragen wenden Sie sich bitte an die PROSOZ 14plus – Anwendungsbetreuung.</w:t>
      </w:r>
    </w:p>
    <w:p w:rsidR="00470D74" w:rsidRPr="00F02058" w:rsidRDefault="00470D74" w:rsidP="003569F9"/>
    <w:p w:rsidR="00470D74" w:rsidRPr="00F02058" w:rsidRDefault="00470D74" w:rsidP="003569F9"/>
    <w:p w:rsidR="00470D74" w:rsidRPr="005832A5" w:rsidRDefault="003569F9" w:rsidP="003569F9">
      <w:pPr>
        <w:rPr>
          <w:i/>
          <w:sz w:val="18"/>
          <w:szCs w:val="18"/>
        </w:rPr>
      </w:pPr>
      <w:r>
        <w:rPr>
          <w:i/>
          <w:sz w:val="18"/>
          <w:szCs w:val="18"/>
        </w:rPr>
        <w:t>g</w:t>
      </w:r>
      <w:r w:rsidR="00470D74" w:rsidRPr="005832A5">
        <w:rPr>
          <w:i/>
          <w:sz w:val="18"/>
          <w:szCs w:val="18"/>
        </w:rPr>
        <w:t>ez.</w:t>
      </w:r>
    </w:p>
    <w:p w:rsidR="00470D74" w:rsidRPr="00F02058" w:rsidRDefault="00470D74" w:rsidP="003569F9"/>
    <w:p w:rsidR="00470D74" w:rsidRPr="00F02058" w:rsidRDefault="00470D74" w:rsidP="003569F9"/>
    <w:p w:rsidR="00470D74" w:rsidRPr="00F02058" w:rsidRDefault="00470D74" w:rsidP="003569F9">
      <w:r w:rsidRPr="00F02058">
        <w:t>(Thilo Schobes)</w:t>
      </w:r>
    </w:p>
    <w:p w:rsidR="00470D74" w:rsidRDefault="00470D74" w:rsidP="00470D74"/>
    <w:p w:rsidR="00470D74" w:rsidRPr="00233422" w:rsidRDefault="00470D74" w:rsidP="003569F9">
      <w:pPr>
        <w:pStyle w:val="berschrift1"/>
      </w:pPr>
      <w:r>
        <w:br w:type="page"/>
      </w:r>
      <w:r w:rsidRPr="00233422">
        <w:lastRenderedPageBreak/>
        <w:t>Geschäftsanweisung zur Datensicherheit in PROSOZ 14plus</w:t>
      </w:r>
    </w:p>
    <w:p w:rsidR="00470D74" w:rsidRPr="003569F9" w:rsidRDefault="00470D74" w:rsidP="003569F9">
      <w:pPr>
        <w:jc w:val="center"/>
        <w:rPr>
          <w:sz w:val="28"/>
        </w:rPr>
      </w:pPr>
      <w:r w:rsidRPr="003569F9">
        <w:rPr>
          <w:sz w:val="28"/>
        </w:rPr>
        <w:t>Erfassung und Änderung von Bankverbindungen</w:t>
      </w:r>
    </w:p>
    <w:p w:rsidR="00470D74" w:rsidRPr="00893E50" w:rsidRDefault="00470D74" w:rsidP="00470D74">
      <w:pPr>
        <w:spacing w:after="120" w:line="288" w:lineRule="auto"/>
        <w:rPr>
          <w:sz w:val="16"/>
          <w:szCs w:val="16"/>
        </w:rPr>
      </w:pPr>
    </w:p>
    <w:p w:rsidR="00470D74" w:rsidRPr="00233422" w:rsidRDefault="00470D74" w:rsidP="00470D74">
      <w:pPr>
        <w:numPr>
          <w:ilvl w:val="0"/>
          <w:numId w:val="24"/>
        </w:numPr>
        <w:tabs>
          <w:tab w:val="clear" w:pos="720"/>
          <w:tab w:val="num" w:pos="360"/>
        </w:tabs>
        <w:spacing w:after="120" w:line="30" w:lineRule="atLeast"/>
        <w:ind w:left="360"/>
        <w:rPr>
          <w:szCs w:val="22"/>
        </w:rPr>
      </w:pPr>
      <w:r w:rsidRPr="00233422">
        <w:rPr>
          <w:szCs w:val="22"/>
        </w:rPr>
        <w:t>Schriftform</w:t>
      </w:r>
      <w:r w:rsidRPr="00233422">
        <w:rPr>
          <w:szCs w:val="22"/>
        </w:rPr>
        <w:br/>
      </w:r>
      <w:r w:rsidRPr="00233422">
        <w:rPr>
          <w:szCs w:val="22"/>
        </w:rPr>
        <w:br/>
        <w:t xml:space="preserve">Bankverbindungen von Personen und Institutionen in PROSOZ 14plus dürfen nur erfasst und geändert werden, wenn sie aus einer schriftlichen Grundlage hervorgehen. </w:t>
      </w:r>
      <w:r w:rsidRPr="00233422">
        <w:rPr>
          <w:szCs w:val="22"/>
        </w:rPr>
        <w:br/>
      </w:r>
      <w:r w:rsidRPr="00233422">
        <w:rPr>
          <w:szCs w:val="22"/>
        </w:rPr>
        <w:br/>
        <w:t>Als schriftliche Grundlage zähl</w:t>
      </w:r>
      <w:r>
        <w:rPr>
          <w:szCs w:val="22"/>
        </w:rPr>
        <w:t>t</w:t>
      </w:r>
      <w:r w:rsidRPr="00233422">
        <w:rPr>
          <w:szCs w:val="22"/>
        </w:rPr>
        <w:t xml:space="preserve"> die Mitteilung per Brief</w:t>
      </w:r>
      <w:r>
        <w:rPr>
          <w:szCs w:val="22"/>
        </w:rPr>
        <w:t xml:space="preserve"> oder </w:t>
      </w:r>
      <w:r w:rsidRPr="00233422">
        <w:rPr>
          <w:szCs w:val="22"/>
        </w:rPr>
        <w:t xml:space="preserve">Telefax </w:t>
      </w:r>
      <w:r>
        <w:rPr>
          <w:szCs w:val="22"/>
        </w:rPr>
        <w:t>sowie</w:t>
      </w:r>
      <w:r w:rsidRPr="00233422">
        <w:rPr>
          <w:szCs w:val="22"/>
        </w:rPr>
        <w:t xml:space="preserve"> die Angabe in e</w:t>
      </w:r>
      <w:r w:rsidRPr="00233422">
        <w:rPr>
          <w:szCs w:val="22"/>
        </w:rPr>
        <w:t>i</w:t>
      </w:r>
      <w:r w:rsidRPr="00233422">
        <w:rPr>
          <w:szCs w:val="22"/>
        </w:rPr>
        <w:t xml:space="preserve">nem schriftlichen Antragsformular, sofern diese Dokumente von </w:t>
      </w:r>
      <w:r>
        <w:rPr>
          <w:szCs w:val="22"/>
        </w:rPr>
        <w:t>dem betreffenden Kontoi</w:t>
      </w:r>
      <w:r>
        <w:rPr>
          <w:szCs w:val="22"/>
        </w:rPr>
        <w:t>n</w:t>
      </w:r>
      <w:r>
        <w:rPr>
          <w:szCs w:val="22"/>
        </w:rPr>
        <w:t xml:space="preserve">haber </w:t>
      </w:r>
      <w:r w:rsidRPr="00233422">
        <w:rPr>
          <w:szCs w:val="22"/>
        </w:rPr>
        <w:t xml:space="preserve"> unterzeichnet sind.</w:t>
      </w:r>
      <w:r w:rsidR="003569F9">
        <w:rPr>
          <w:szCs w:val="22"/>
        </w:rPr>
        <w:t xml:space="preserve"> </w:t>
      </w:r>
      <w:r w:rsidRPr="00233422">
        <w:rPr>
          <w:szCs w:val="22"/>
        </w:rPr>
        <w:t>Aufgrund am Telefon oder per E-Mail erhaltener Mitteilungen darf eine Bankverbindung nicht erfasst oder geändert werden. Der Ausdruck der E-Mail oder die Anfertigung eines Akte</w:t>
      </w:r>
      <w:r w:rsidRPr="00233422">
        <w:rPr>
          <w:szCs w:val="22"/>
        </w:rPr>
        <w:t>n</w:t>
      </w:r>
      <w:r w:rsidRPr="00233422">
        <w:rPr>
          <w:szCs w:val="22"/>
        </w:rPr>
        <w:t xml:space="preserve">vermerks über das Telefonat genügen nicht. </w:t>
      </w:r>
      <w:r>
        <w:rPr>
          <w:szCs w:val="22"/>
        </w:rPr>
        <w:br/>
      </w:r>
      <w:r>
        <w:rPr>
          <w:szCs w:val="22"/>
        </w:rPr>
        <w:br/>
      </w:r>
      <w:r w:rsidRPr="00233422">
        <w:rPr>
          <w:szCs w:val="22"/>
        </w:rPr>
        <w:t>Die betreffende Person oder Institution ist aufzufordern, die Bankver</w:t>
      </w:r>
      <w:r>
        <w:rPr>
          <w:szCs w:val="22"/>
        </w:rPr>
        <w:t>bindung schriftlich mi</w:t>
      </w:r>
      <w:r>
        <w:rPr>
          <w:szCs w:val="22"/>
        </w:rPr>
        <w:t>t</w:t>
      </w:r>
      <w:r>
        <w:rPr>
          <w:szCs w:val="22"/>
        </w:rPr>
        <w:t>zuteilen und darauf hinzuweisen, dass bis zur Vorlage einer schriftlichen Mitteilung keine Zahlungen auf das genannte Konto erfolgen können.</w:t>
      </w:r>
    </w:p>
    <w:p w:rsidR="00470D74" w:rsidRPr="00233422" w:rsidRDefault="00470D74" w:rsidP="00470D74">
      <w:pPr>
        <w:spacing w:after="120" w:line="30" w:lineRule="atLeast"/>
        <w:rPr>
          <w:szCs w:val="22"/>
        </w:rPr>
      </w:pPr>
    </w:p>
    <w:p w:rsidR="00470D74" w:rsidRDefault="00470D74" w:rsidP="00470D74">
      <w:pPr>
        <w:numPr>
          <w:ilvl w:val="0"/>
          <w:numId w:val="24"/>
        </w:numPr>
        <w:tabs>
          <w:tab w:val="clear" w:pos="720"/>
          <w:tab w:val="num" w:pos="360"/>
        </w:tabs>
        <w:spacing w:after="120" w:line="30" w:lineRule="atLeast"/>
        <w:ind w:left="360"/>
        <w:rPr>
          <w:szCs w:val="22"/>
        </w:rPr>
      </w:pPr>
      <w:r w:rsidRPr="00233422">
        <w:rPr>
          <w:szCs w:val="22"/>
        </w:rPr>
        <w:t>Buchungsvermerk und 4-Augen-Prinzip</w:t>
      </w:r>
      <w:r w:rsidRPr="00233422">
        <w:rPr>
          <w:szCs w:val="22"/>
        </w:rPr>
        <w:br/>
      </w:r>
      <w:r w:rsidRPr="00233422">
        <w:rPr>
          <w:szCs w:val="22"/>
        </w:rPr>
        <w:br/>
        <w:t>Die schriftliche Mitteilung ist mit Datum sowie dem Vermerk oder Stempel „PROSOZ g</w:t>
      </w:r>
      <w:r w:rsidRPr="00233422">
        <w:rPr>
          <w:szCs w:val="22"/>
        </w:rPr>
        <w:t>e</w:t>
      </w:r>
      <w:r w:rsidRPr="00233422">
        <w:rPr>
          <w:szCs w:val="22"/>
        </w:rPr>
        <w:t>bucht“ zu versehen und von der fallzuständigen Fachkraft sowie der/dem direkten Vorg</w:t>
      </w:r>
      <w:r w:rsidRPr="00233422">
        <w:rPr>
          <w:szCs w:val="22"/>
        </w:rPr>
        <w:t>e</w:t>
      </w:r>
      <w:r w:rsidRPr="00233422">
        <w:rPr>
          <w:szCs w:val="22"/>
        </w:rPr>
        <w:t xml:space="preserve">setzten zu unterzeichen (4-Augen-Prinzip). </w:t>
      </w:r>
      <w:r>
        <w:rPr>
          <w:szCs w:val="22"/>
        </w:rPr>
        <w:t>Dabei sollte folgende Reihenfolge eingehalten werden:</w:t>
      </w:r>
    </w:p>
    <w:p w:rsidR="00470D74" w:rsidRDefault="00470D74" w:rsidP="00470D74">
      <w:pPr>
        <w:numPr>
          <w:ilvl w:val="1"/>
          <w:numId w:val="24"/>
        </w:numPr>
        <w:spacing w:after="120" w:line="30" w:lineRule="atLeast"/>
        <w:rPr>
          <w:szCs w:val="22"/>
        </w:rPr>
      </w:pPr>
      <w:r>
        <w:rPr>
          <w:szCs w:val="22"/>
        </w:rPr>
        <w:t>Erfassung bzw. Änderung der Bankverbindung in PROSOZ 14plus durch die/den</w:t>
      </w:r>
      <w:r>
        <w:rPr>
          <w:szCs w:val="22"/>
        </w:rPr>
        <w:br/>
        <w:t>fallzuständige/n Sachbearbeiter/in</w:t>
      </w:r>
    </w:p>
    <w:p w:rsidR="00470D74" w:rsidRDefault="00470D74" w:rsidP="00470D74">
      <w:pPr>
        <w:numPr>
          <w:ilvl w:val="1"/>
          <w:numId w:val="24"/>
        </w:numPr>
        <w:spacing w:after="120" w:line="30" w:lineRule="atLeast"/>
        <w:rPr>
          <w:szCs w:val="22"/>
        </w:rPr>
      </w:pPr>
      <w:r w:rsidRPr="00233422">
        <w:rPr>
          <w:szCs w:val="22"/>
        </w:rPr>
        <w:t>Vermerk oder Stempel „PROSOZ gebucht“</w:t>
      </w:r>
      <w:r>
        <w:rPr>
          <w:szCs w:val="22"/>
        </w:rPr>
        <w:t xml:space="preserve"> und Erfassungsdatum auf der schriftl</w:t>
      </w:r>
      <w:r>
        <w:rPr>
          <w:szCs w:val="22"/>
        </w:rPr>
        <w:t>i</w:t>
      </w:r>
      <w:r>
        <w:rPr>
          <w:szCs w:val="22"/>
        </w:rPr>
        <w:t>chen Mitteilung sowie Abzeichnung durch die/den Sachbearbeiter/in</w:t>
      </w:r>
    </w:p>
    <w:p w:rsidR="00470D74" w:rsidRPr="00233422" w:rsidRDefault="00470D74" w:rsidP="00470D74">
      <w:pPr>
        <w:numPr>
          <w:ilvl w:val="1"/>
          <w:numId w:val="24"/>
        </w:numPr>
        <w:spacing w:after="120" w:line="30" w:lineRule="atLeast"/>
        <w:rPr>
          <w:szCs w:val="22"/>
        </w:rPr>
      </w:pPr>
      <w:r>
        <w:rPr>
          <w:szCs w:val="22"/>
        </w:rPr>
        <w:t>Vorgesetzte/r vergewissert sich von der richtigen Erfassung und zeichnet das Schriftstück mit</w:t>
      </w:r>
    </w:p>
    <w:p w:rsidR="00470D74" w:rsidRPr="00233422" w:rsidRDefault="00470D74" w:rsidP="00470D74">
      <w:pPr>
        <w:numPr>
          <w:ilvl w:val="0"/>
          <w:numId w:val="24"/>
        </w:numPr>
        <w:tabs>
          <w:tab w:val="clear" w:pos="720"/>
          <w:tab w:val="num" w:pos="360"/>
        </w:tabs>
        <w:spacing w:after="120" w:line="30" w:lineRule="atLeast"/>
        <w:ind w:left="360"/>
        <w:rPr>
          <w:szCs w:val="22"/>
        </w:rPr>
      </w:pPr>
      <w:r w:rsidRPr="00233422">
        <w:rPr>
          <w:szCs w:val="22"/>
        </w:rPr>
        <w:t>Ablage</w:t>
      </w:r>
      <w:r w:rsidRPr="00233422">
        <w:rPr>
          <w:szCs w:val="22"/>
        </w:rPr>
        <w:br/>
      </w:r>
      <w:r w:rsidRPr="00233422">
        <w:rPr>
          <w:szCs w:val="22"/>
        </w:rPr>
        <w:br/>
        <w:t xml:space="preserve">Die Mitteilung ist nach erfolgter </w:t>
      </w:r>
      <w:r>
        <w:rPr>
          <w:szCs w:val="22"/>
        </w:rPr>
        <w:t>Mitzeichnung des/der Vorgesetzten</w:t>
      </w:r>
      <w:r w:rsidRPr="00233422">
        <w:rPr>
          <w:szCs w:val="22"/>
        </w:rPr>
        <w:t xml:space="preserve"> in der Fallakte abzuhe</w:t>
      </w:r>
      <w:r w:rsidRPr="00233422">
        <w:rPr>
          <w:szCs w:val="22"/>
        </w:rPr>
        <w:t>f</w:t>
      </w:r>
      <w:r w:rsidRPr="00233422">
        <w:rPr>
          <w:szCs w:val="22"/>
        </w:rPr>
        <w:t>ten.</w:t>
      </w:r>
    </w:p>
    <w:p w:rsidR="00470D74" w:rsidRPr="00233422" w:rsidRDefault="00470D74" w:rsidP="00470D74">
      <w:pPr>
        <w:spacing w:after="120" w:line="30" w:lineRule="atLeast"/>
        <w:rPr>
          <w:szCs w:val="22"/>
        </w:rPr>
      </w:pPr>
    </w:p>
    <w:p w:rsidR="00470D74" w:rsidRPr="00233422" w:rsidRDefault="00470D74" w:rsidP="00470D74">
      <w:pPr>
        <w:numPr>
          <w:ilvl w:val="0"/>
          <w:numId w:val="24"/>
        </w:numPr>
        <w:tabs>
          <w:tab w:val="clear" w:pos="720"/>
          <w:tab w:val="num" w:pos="360"/>
        </w:tabs>
        <w:spacing w:after="120" w:line="30" w:lineRule="atLeast"/>
        <w:ind w:left="360"/>
        <w:rPr>
          <w:szCs w:val="22"/>
        </w:rPr>
      </w:pPr>
      <w:r w:rsidRPr="00233422">
        <w:rPr>
          <w:szCs w:val="22"/>
        </w:rPr>
        <w:t>Inkrafttreten</w:t>
      </w:r>
      <w:r w:rsidRPr="00233422">
        <w:rPr>
          <w:szCs w:val="22"/>
        </w:rPr>
        <w:br/>
      </w:r>
      <w:r w:rsidRPr="00233422">
        <w:rPr>
          <w:szCs w:val="22"/>
        </w:rPr>
        <w:br/>
        <w:t>Diese Geschäftsanweisung tritt mit sofortiger Wirkung in Kraft.</w:t>
      </w:r>
      <w:r>
        <w:rPr>
          <w:szCs w:val="22"/>
        </w:rPr>
        <w:t xml:space="preserve"> Sie löst die den gleichen Sachverhalt betreffende Geschäftsanweisung vom 17.11.2009 ab.</w:t>
      </w:r>
    </w:p>
    <w:p w:rsidR="003569F9" w:rsidRDefault="003569F9" w:rsidP="00470D74">
      <w:pPr>
        <w:spacing w:after="120" w:line="30" w:lineRule="atLeast"/>
        <w:rPr>
          <w:szCs w:val="22"/>
        </w:rPr>
      </w:pPr>
    </w:p>
    <w:p w:rsidR="00470D74" w:rsidRPr="00233422" w:rsidRDefault="00470D74" w:rsidP="00470D74">
      <w:pPr>
        <w:spacing w:after="120" w:line="30" w:lineRule="atLeast"/>
        <w:rPr>
          <w:szCs w:val="22"/>
        </w:rPr>
      </w:pPr>
      <w:r w:rsidRPr="00233422">
        <w:rPr>
          <w:szCs w:val="22"/>
        </w:rPr>
        <w:t xml:space="preserve">Hofheim, den </w:t>
      </w:r>
      <w:r>
        <w:rPr>
          <w:szCs w:val="22"/>
        </w:rPr>
        <w:t>23.11.2009</w:t>
      </w:r>
    </w:p>
    <w:p w:rsidR="00470D74" w:rsidRPr="00A4015D" w:rsidRDefault="003569F9" w:rsidP="00470D74">
      <w:pPr>
        <w:spacing w:after="120" w:line="30" w:lineRule="atLeast"/>
        <w:rPr>
          <w:sz w:val="18"/>
          <w:szCs w:val="18"/>
        </w:rPr>
      </w:pPr>
      <w:r>
        <w:rPr>
          <w:sz w:val="18"/>
          <w:szCs w:val="18"/>
        </w:rPr>
        <w:t>g</w:t>
      </w:r>
      <w:r w:rsidR="00470D74">
        <w:rPr>
          <w:sz w:val="18"/>
          <w:szCs w:val="18"/>
        </w:rPr>
        <w:t>ez.</w:t>
      </w:r>
    </w:p>
    <w:p w:rsidR="003569F9" w:rsidRDefault="00470D74" w:rsidP="00470D74">
      <w:pPr>
        <w:spacing w:after="120" w:line="30" w:lineRule="atLeast"/>
        <w:rPr>
          <w:szCs w:val="22"/>
        </w:rPr>
      </w:pPr>
      <w:r w:rsidRPr="00233422">
        <w:rPr>
          <w:szCs w:val="22"/>
        </w:rPr>
        <w:t>(Thilo Schobes)</w:t>
      </w:r>
    </w:p>
    <w:p w:rsidR="0093517A" w:rsidRPr="00470D74" w:rsidRDefault="00470D74" w:rsidP="003569F9">
      <w:pPr>
        <w:spacing w:after="120" w:line="30" w:lineRule="atLeast"/>
      </w:pPr>
      <w:r w:rsidRPr="00233422">
        <w:rPr>
          <w:szCs w:val="22"/>
        </w:rPr>
        <w:t>Amtsleiter</w:t>
      </w:r>
      <w:bookmarkStart w:id="0" w:name="_GoBack"/>
      <w:bookmarkEnd w:id="0"/>
    </w:p>
    <w:sectPr w:rsidR="0093517A" w:rsidRPr="00470D74" w:rsidSect="00441915">
      <w:headerReference w:type="default" r:id="rId9"/>
      <w:headerReference w:type="first" r:id="rId10"/>
      <w:footerReference w:type="first" r:id="rId11"/>
      <w:pgSz w:w="11907" w:h="16840" w:code="9"/>
      <w:pgMar w:top="504" w:right="720" w:bottom="720" w:left="1304" w:header="567" w:footer="437" w:gutter="0"/>
      <w:paperSrc w:first="15" w:other="15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517A" w:rsidRDefault="0093517A">
      <w:r>
        <w:separator/>
      </w:r>
    </w:p>
  </w:endnote>
  <w:endnote w:type="continuationSeparator" w:id="0">
    <w:p w:rsidR="0093517A" w:rsidRDefault="009351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auxPro OT Regular">
    <w:panose1 w:val="02000506030000020004"/>
    <w:charset w:val="00"/>
    <w:family w:val="moder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663F" w:rsidRDefault="00FB663F">
    <w:pPr>
      <w:pStyle w:val="Fuzeile"/>
      <w:jc w:val="right"/>
    </w:pPr>
  </w:p>
  <w:p w:rsidR="00FB663F" w:rsidRDefault="00FB663F">
    <w:pPr>
      <w:pStyle w:val="Fuzeile"/>
      <w:jc w:val="right"/>
    </w:pPr>
  </w:p>
  <w:p w:rsidR="00FB663F" w:rsidRDefault="00FB663F">
    <w:pPr>
      <w:pStyle w:val="Fuzeile"/>
      <w:jc w:val="right"/>
    </w:pPr>
    <w:r>
      <w:t xml:space="preserve">Seite </w:t>
    </w:r>
    <w:sdt>
      <w:sdtPr>
        <w:id w:val="-1394885668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3569F9">
          <w:rPr>
            <w:noProof/>
          </w:rPr>
          <w:t>1</w:t>
        </w:r>
        <w:r>
          <w:fldChar w:fldCharType="end"/>
        </w:r>
      </w:sdtContent>
    </w:sdt>
  </w:p>
  <w:p w:rsidR="00FB663F" w:rsidRDefault="00FB663F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517A" w:rsidRDefault="0093517A">
      <w:r>
        <w:separator/>
      </w:r>
    </w:p>
  </w:footnote>
  <w:footnote w:type="continuationSeparator" w:id="0">
    <w:p w:rsidR="0093517A" w:rsidRDefault="009351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517A" w:rsidRDefault="0093517A">
    <w:pPr>
      <w:pStyle w:val="Kopfzeile"/>
      <w:tabs>
        <w:tab w:val="right" w:pos="993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517A" w:rsidRDefault="0093517A" w:rsidP="00163C82">
    <w:pPr>
      <w:pStyle w:val="Kopfzeile"/>
      <w:tabs>
        <w:tab w:val="clear" w:pos="9071"/>
      </w:tabs>
      <w:ind w:left="-1361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2353F3E" wp14:editId="1FC7E712">
          <wp:simplePos x="0" y="0"/>
          <wp:positionH relativeFrom="column">
            <wp:posOffset>4485318</wp:posOffset>
          </wp:positionH>
          <wp:positionV relativeFrom="paragraph">
            <wp:posOffset>-102870</wp:posOffset>
          </wp:positionV>
          <wp:extent cx="1834515" cy="457200"/>
          <wp:effectExtent l="0" t="0" r="0" b="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4515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3517A" w:rsidRDefault="0093517A" w:rsidP="00163C82">
    <w:pPr>
      <w:pStyle w:val="Kopfzeile"/>
      <w:tabs>
        <w:tab w:val="clear" w:pos="9071"/>
      </w:tabs>
      <w:ind w:left="-1361"/>
    </w:pPr>
  </w:p>
  <w:p w:rsidR="0093517A" w:rsidRPr="00163C82" w:rsidRDefault="0093517A" w:rsidP="00163C82">
    <w:pPr>
      <w:pStyle w:val="Kopfzeile"/>
      <w:tabs>
        <w:tab w:val="clear" w:pos="9071"/>
      </w:tabs>
      <w:ind w:left="-1361"/>
      <w:rPr>
        <w:sz w:val="2"/>
        <w:szCs w:val="2"/>
      </w:rPr>
    </w:pPr>
    <w:r>
      <w:object w:dxaOrig="21579" w:dyaOrig="324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9" type="#_x0000_t75" style="width:603pt;height:74.25pt" o:ole="">
          <v:imagedata r:id="rId2" o:title=""/>
        </v:shape>
        <o:OLEObject Type="Embed" ProgID="Unknown" ShapeID="_x0000_i1029" DrawAspect="Content" ObjectID="_1598175728" r:id="rId3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C00EE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DEB2B2F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11FC1D0A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45711AB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1531386D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1BB93F96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20EB1183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7">
    <w:nsid w:val="2D9F6744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8">
    <w:nsid w:val="33E05DAE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342B0764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37394CA1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3F850C0D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45DC5427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13">
    <w:nsid w:val="46253FA8"/>
    <w:multiLevelType w:val="hybridMultilevel"/>
    <w:tmpl w:val="4894B7CA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4CA65226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5E4B2884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63365616"/>
    <w:multiLevelType w:val="hybridMultilevel"/>
    <w:tmpl w:val="9D8EC564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8431990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>
    <w:nsid w:val="6E493E2D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>
    <w:nsid w:val="70763420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>
    <w:nsid w:val="75050952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75E10227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>
    <w:nsid w:val="76A55C75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23">
    <w:nsid w:val="7733441B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7"/>
  </w:num>
  <w:num w:numId="3">
    <w:abstractNumId w:val="14"/>
  </w:num>
  <w:num w:numId="4">
    <w:abstractNumId w:val="8"/>
  </w:num>
  <w:num w:numId="5">
    <w:abstractNumId w:val="10"/>
  </w:num>
  <w:num w:numId="6">
    <w:abstractNumId w:val="2"/>
  </w:num>
  <w:num w:numId="7">
    <w:abstractNumId w:val="12"/>
  </w:num>
  <w:num w:numId="8">
    <w:abstractNumId w:val="6"/>
  </w:num>
  <w:num w:numId="9">
    <w:abstractNumId w:val="22"/>
  </w:num>
  <w:num w:numId="10">
    <w:abstractNumId w:val="7"/>
  </w:num>
  <w:num w:numId="11">
    <w:abstractNumId w:val="19"/>
  </w:num>
  <w:num w:numId="12">
    <w:abstractNumId w:val="18"/>
  </w:num>
  <w:num w:numId="13">
    <w:abstractNumId w:val="1"/>
  </w:num>
  <w:num w:numId="14">
    <w:abstractNumId w:val="23"/>
  </w:num>
  <w:num w:numId="15">
    <w:abstractNumId w:val="4"/>
  </w:num>
  <w:num w:numId="16">
    <w:abstractNumId w:val="21"/>
  </w:num>
  <w:num w:numId="17">
    <w:abstractNumId w:val="11"/>
  </w:num>
  <w:num w:numId="18">
    <w:abstractNumId w:val="15"/>
  </w:num>
  <w:num w:numId="19">
    <w:abstractNumId w:val="5"/>
  </w:num>
  <w:num w:numId="20">
    <w:abstractNumId w:val="3"/>
  </w:num>
  <w:num w:numId="21">
    <w:abstractNumId w:val="20"/>
  </w:num>
  <w:num w:numId="22">
    <w:abstractNumId w:val="9"/>
  </w:num>
  <w:num w:numId="23">
    <w:abstractNumId w:val="13"/>
  </w:num>
  <w:num w:numId="24">
    <w:abstractNumId w:val="16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C82"/>
    <w:rsid w:val="00020903"/>
    <w:rsid w:val="00021DA9"/>
    <w:rsid w:val="00060233"/>
    <w:rsid w:val="00081972"/>
    <w:rsid w:val="000A2F16"/>
    <w:rsid w:val="000D0587"/>
    <w:rsid w:val="00163C82"/>
    <w:rsid w:val="001A4E2A"/>
    <w:rsid w:val="001B6F7A"/>
    <w:rsid w:val="001D3552"/>
    <w:rsid w:val="001E0492"/>
    <w:rsid w:val="002A3917"/>
    <w:rsid w:val="003569F9"/>
    <w:rsid w:val="00417CAB"/>
    <w:rsid w:val="00423426"/>
    <w:rsid w:val="00441915"/>
    <w:rsid w:val="00454E9F"/>
    <w:rsid w:val="00470D74"/>
    <w:rsid w:val="004D19A2"/>
    <w:rsid w:val="00503CE2"/>
    <w:rsid w:val="00512AB0"/>
    <w:rsid w:val="0058238F"/>
    <w:rsid w:val="00595A5A"/>
    <w:rsid w:val="005A5019"/>
    <w:rsid w:val="006327A0"/>
    <w:rsid w:val="00665428"/>
    <w:rsid w:val="006B5024"/>
    <w:rsid w:val="007006E3"/>
    <w:rsid w:val="00725BB7"/>
    <w:rsid w:val="00756964"/>
    <w:rsid w:val="007A6DEA"/>
    <w:rsid w:val="007C2FE6"/>
    <w:rsid w:val="007F1C02"/>
    <w:rsid w:val="00810885"/>
    <w:rsid w:val="008577D7"/>
    <w:rsid w:val="00861A18"/>
    <w:rsid w:val="00892C1E"/>
    <w:rsid w:val="008C1C71"/>
    <w:rsid w:val="008C2588"/>
    <w:rsid w:val="0093517A"/>
    <w:rsid w:val="00937AF9"/>
    <w:rsid w:val="00A12C74"/>
    <w:rsid w:val="00A1495A"/>
    <w:rsid w:val="00AD7732"/>
    <w:rsid w:val="00B2094F"/>
    <w:rsid w:val="00BE10C6"/>
    <w:rsid w:val="00C33EF7"/>
    <w:rsid w:val="00C518D3"/>
    <w:rsid w:val="00C93718"/>
    <w:rsid w:val="00D217C4"/>
    <w:rsid w:val="00D646A7"/>
    <w:rsid w:val="00D70958"/>
    <w:rsid w:val="00D9395F"/>
    <w:rsid w:val="00DD0C96"/>
    <w:rsid w:val="00DD580C"/>
    <w:rsid w:val="00E27F74"/>
    <w:rsid w:val="00E33A84"/>
    <w:rsid w:val="00E527CB"/>
    <w:rsid w:val="00E7523E"/>
    <w:rsid w:val="00EA4242"/>
    <w:rsid w:val="00FA2E7C"/>
    <w:rsid w:val="00FB663F"/>
    <w:rsid w:val="00FC0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93517A"/>
    <w:rPr>
      <w:rFonts w:ascii="AauxPro OT Regular" w:hAnsi="AauxPro OT Regular"/>
      <w:sz w:val="24"/>
    </w:rPr>
  </w:style>
  <w:style w:type="paragraph" w:styleId="berschrift1">
    <w:name w:val="heading 1"/>
    <w:basedOn w:val="Standard"/>
    <w:next w:val="Standard"/>
    <w:qFormat/>
    <w:rsid w:val="00937AF9"/>
    <w:pPr>
      <w:spacing w:before="240" w:after="240"/>
      <w:outlineLvl w:val="0"/>
    </w:pPr>
    <w:rPr>
      <w:sz w:val="36"/>
    </w:rPr>
  </w:style>
  <w:style w:type="paragraph" w:styleId="berschrift2">
    <w:name w:val="heading 2"/>
    <w:basedOn w:val="Standard"/>
    <w:next w:val="Standard"/>
    <w:qFormat/>
    <w:rsid w:val="006B5024"/>
    <w:pPr>
      <w:spacing w:before="480" w:after="240"/>
      <w:outlineLvl w:val="1"/>
    </w:pPr>
    <w:rPr>
      <w:sz w:val="28"/>
    </w:rPr>
  </w:style>
  <w:style w:type="paragraph" w:styleId="berschrift3">
    <w:name w:val="heading 3"/>
    <w:basedOn w:val="Standard"/>
    <w:next w:val="Standardeinzug"/>
    <w:qFormat/>
    <w:rsid w:val="006B5024"/>
    <w:pPr>
      <w:spacing w:before="240" w:after="240"/>
      <w:outlineLvl w:val="2"/>
    </w:pPr>
  </w:style>
  <w:style w:type="paragraph" w:styleId="berschrift4">
    <w:name w:val="heading 4"/>
    <w:basedOn w:val="Standard"/>
    <w:next w:val="Standardeinzug"/>
    <w:qFormat/>
    <w:pPr>
      <w:ind w:left="354"/>
      <w:outlineLvl w:val="3"/>
    </w:pPr>
    <w:rPr>
      <w:rFonts w:ascii="Times New Roman" w:hAnsi="Times New Roman"/>
      <w:u w:val="single"/>
    </w:rPr>
  </w:style>
  <w:style w:type="paragraph" w:styleId="berschrift5">
    <w:name w:val="heading 5"/>
    <w:basedOn w:val="Standard"/>
    <w:next w:val="Standardeinzug"/>
    <w:qFormat/>
    <w:pPr>
      <w:ind w:left="708"/>
      <w:outlineLvl w:val="4"/>
    </w:pPr>
    <w:rPr>
      <w:rFonts w:ascii="Times New Roman" w:hAnsi="Times New Roman"/>
      <w:b/>
      <w:sz w:val="20"/>
    </w:rPr>
  </w:style>
  <w:style w:type="paragraph" w:styleId="berschrift6">
    <w:name w:val="heading 6"/>
    <w:basedOn w:val="Standard"/>
    <w:next w:val="Standardeinzug"/>
    <w:qFormat/>
    <w:pPr>
      <w:ind w:left="708"/>
      <w:outlineLvl w:val="5"/>
    </w:pPr>
    <w:rPr>
      <w:rFonts w:ascii="Times New Roman" w:hAnsi="Times New Roman"/>
      <w:sz w:val="20"/>
      <w:u w:val="single"/>
    </w:rPr>
  </w:style>
  <w:style w:type="paragraph" w:styleId="berschrift7">
    <w:name w:val="heading 7"/>
    <w:basedOn w:val="Standard"/>
    <w:next w:val="Standardeinzug"/>
    <w:qFormat/>
    <w:pPr>
      <w:ind w:left="708"/>
      <w:outlineLvl w:val="6"/>
    </w:pPr>
    <w:rPr>
      <w:rFonts w:ascii="Times New Roman" w:hAnsi="Times New Roman"/>
      <w:i/>
      <w:sz w:val="20"/>
    </w:rPr>
  </w:style>
  <w:style w:type="paragraph" w:styleId="berschrift8">
    <w:name w:val="heading 8"/>
    <w:basedOn w:val="Standard"/>
    <w:next w:val="Standardeinzug"/>
    <w:qFormat/>
    <w:pPr>
      <w:ind w:left="708"/>
      <w:outlineLvl w:val="7"/>
    </w:pPr>
    <w:rPr>
      <w:rFonts w:ascii="Times New Roman" w:hAnsi="Times New Roman"/>
      <w:i/>
      <w:sz w:val="20"/>
    </w:rPr>
  </w:style>
  <w:style w:type="paragraph" w:styleId="berschrift9">
    <w:name w:val="heading 9"/>
    <w:basedOn w:val="Standard"/>
    <w:next w:val="Standardeinzug"/>
    <w:qFormat/>
    <w:pPr>
      <w:ind w:left="708"/>
      <w:outlineLvl w:val="8"/>
    </w:pPr>
    <w:rPr>
      <w:rFonts w:ascii="Times New Roman" w:hAnsi="Times New Roman"/>
      <w:i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einzug">
    <w:name w:val="Normal Indent"/>
    <w:basedOn w:val="Standard"/>
    <w:pPr>
      <w:ind w:left="708"/>
    </w:pPr>
  </w:style>
  <w:style w:type="paragraph" w:styleId="Fuzeile">
    <w:name w:val="footer"/>
    <w:basedOn w:val="Standard"/>
    <w:link w:val="FuzeileZchn"/>
    <w:uiPriority w:val="99"/>
    <w:pPr>
      <w:tabs>
        <w:tab w:val="center" w:pos="4819"/>
        <w:tab w:val="right" w:pos="9071"/>
      </w:tabs>
    </w:pPr>
  </w:style>
  <w:style w:type="paragraph" w:styleId="Kopfzeile">
    <w:name w:val="header"/>
    <w:basedOn w:val="Standard"/>
    <w:pPr>
      <w:tabs>
        <w:tab w:val="center" w:pos="4819"/>
        <w:tab w:val="right" w:pos="9071"/>
      </w:tabs>
    </w:pPr>
  </w:style>
  <w:style w:type="character" w:styleId="Funotenzeichen">
    <w:name w:val="footnote reference"/>
    <w:semiHidden/>
    <w:rPr>
      <w:position w:val="6"/>
      <w:sz w:val="16"/>
    </w:rPr>
  </w:style>
  <w:style w:type="paragraph" w:styleId="Funotentext">
    <w:name w:val="footnote text"/>
    <w:basedOn w:val="Standard"/>
    <w:semiHidden/>
    <w:rPr>
      <w:sz w:val="20"/>
    </w:rPr>
  </w:style>
  <w:style w:type="character" w:styleId="Hyperlink">
    <w:name w:val="Hyperlink"/>
    <w:uiPriority w:val="99"/>
    <w:rsid w:val="00AD7732"/>
    <w:rPr>
      <w:color w:val="0000FF"/>
      <w:u w:val="single"/>
    </w:rPr>
  </w:style>
  <w:style w:type="paragraph" w:styleId="Makrotext">
    <w:name w:val="macro"/>
    <w:semiHidden/>
    <w:pPr>
      <w:tabs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Listenabsatz">
    <w:name w:val="List Paragraph"/>
    <w:basedOn w:val="Standard"/>
    <w:uiPriority w:val="34"/>
    <w:qFormat/>
    <w:rsid w:val="0093517A"/>
    <w:pPr>
      <w:ind w:left="720"/>
      <w:contextualSpacing/>
    </w:pPr>
  </w:style>
  <w:style w:type="character" w:customStyle="1" w:styleId="FuzeileZchn">
    <w:name w:val="Fußzeile Zchn"/>
    <w:basedOn w:val="Absatz-Standardschriftart"/>
    <w:link w:val="Fuzeile"/>
    <w:uiPriority w:val="99"/>
    <w:rsid w:val="007A6DEA"/>
    <w:rPr>
      <w:rFonts w:ascii="AauxPro OT Regular" w:hAnsi="AauxPro OT Regular"/>
      <w:sz w:val="24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937AF9"/>
    <w:pPr>
      <w:keepNext/>
      <w:keepLines/>
      <w:spacing w:before="480" w:line="276" w:lineRule="auto"/>
      <w:outlineLvl w:val="9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Verzeichnis1">
    <w:name w:val="toc 1"/>
    <w:basedOn w:val="Standard"/>
    <w:next w:val="Standard"/>
    <w:autoRedefine/>
    <w:uiPriority w:val="39"/>
    <w:rsid w:val="00937AF9"/>
    <w:pPr>
      <w:spacing w:after="100"/>
    </w:pPr>
    <w:rPr>
      <w:sz w:val="20"/>
    </w:rPr>
  </w:style>
  <w:style w:type="paragraph" w:styleId="Verzeichnis2">
    <w:name w:val="toc 2"/>
    <w:basedOn w:val="Standard"/>
    <w:next w:val="Standard"/>
    <w:autoRedefine/>
    <w:uiPriority w:val="39"/>
    <w:rsid w:val="00937AF9"/>
    <w:pPr>
      <w:spacing w:after="100"/>
      <w:ind w:left="240"/>
    </w:pPr>
  </w:style>
  <w:style w:type="paragraph" w:styleId="Sprechblasentext">
    <w:name w:val="Balloon Text"/>
    <w:basedOn w:val="Standard"/>
    <w:link w:val="SprechblasentextZchn"/>
    <w:rsid w:val="00937AF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937AF9"/>
    <w:rPr>
      <w:rFonts w:ascii="Tahoma" w:hAnsi="Tahoma" w:cs="Tahoma"/>
      <w:sz w:val="16"/>
      <w:szCs w:val="16"/>
    </w:rPr>
  </w:style>
  <w:style w:type="paragraph" w:customStyle="1" w:styleId="FR1">
    <w:name w:val="FR1"/>
    <w:rsid w:val="00FB663F"/>
    <w:pPr>
      <w:widowControl w:val="0"/>
      <w:spacing w:line="260" w:lineRule="auto"/>
    </w:pPr>
    <w:rPr>
      <w:b/>
      <w:snapToGrid w:val="0"/>
      <w:sz w:val="36"/>
    </w:rPr>
  </w:style>
  <w:style w:type="paragraph" w:styleId="Textkrper">
    <w:name w:val="Body Text"/>
    <w:basedOn w:val="Standard"/>
    <w:link w:val="TextkrperZchn"/>
    <w:rsid w:val="00FB663F"/>
    <w:pPr>
      <w:jc w:val="center"/>
    </w:pPr>
    <w:rPr>
      <w:rFonts w:ascii="Tahoma" w:hAnsi="Tahoma"/>
      <w:sz w:val="48"/>
    </w:rPr>
  </w:style>
  <w:style w:type="character" w:customStyle="1" w:styleId="TextkrperZchn">
    <w:name w:val="Textkörper Zchn"/>
    <w:basedOn w:val="Absatz-Standardschriftart"/>
    <w:link w:val="Textkrper"/>
    <w:rsid w:val="00FB663F"/>
    <w:rPr>
      <w:rFonts w:ascii="Tahoma" w:hAnsi="Tahoma"/>
      <w:sz w:val="48"/>
    </w:rPr>
  </w:style>
  <w:style w:type="paragraph" w:styleId="Textkrper-Zeileneinzug">
    <w:name w:val="Body Text Indent"/>
    <w:basedOn w:val="Standard"/>
    <w:link w:val="Textkrper-ZeileneinzugZchn"/>
    <w:rsid w:val="00FB663F"/>
    <w:pPr>
      <w:widowControl w:val="0"/>
      <w:spacing w:before="160" w:line="280" w:lineRule="auto"/>
      <w:ind w:left="400" w:hanging="380"/>
    </w:pPr>
    <w:rPr>
      <w:rFonts w:ascii="Tahoma" w:hAnsi="Tahoma"/>
      <w:snapToGrid w:val="0"/>
      <w:sz w:val="20"/>
    </w:rPr>
  </w:style>
  <w:style w:type="character" w:customStyle="1" w:styleId="Textkrper-ZeileneinzugZchn">
    <w:name w:val="Textkörper-Zeileneinzug Zchn"/>
    <w:basedOn w:val="Absatz-Standardschriftart"/>
    <w:link w:val="Textkrper-Zeileneinzug"/>
    <w:rsid w:val="00FB663F"/>
    <w:rPr>
      <w:rFonts w:ascii="Tahoma" w:hAnsi="Tahoma"/>
      <w:snapToGrid w:val="0"/>
    </w:rPr>
  </w:style>
  <w:style w:type="paragraph" w:styleId="Textkrper3">
    <w:name w:val="Body Text 3"/>
    <w:basedOn w:val="Standard"/>
    <w:link w:val="Textkrper3Zchn"/>
    <w:rsid w:val="006B5024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rsid w:val="006B5024"/>
    <w:rPr>
      <w:rFonts w:ascii="AauxPro OT Regular" w:hAnsi="AauxPro OT Regular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93517A"/>
    <w:rPr>
      <w:rFonts w:ascii="AauxPro OT Regular" w:hAnsi="AauxPro OT Regular"/>
      <w:sz w:val="24"/>
    </w:rPr>
  </w:style>
  <w:style w:type="paragraph" w:styleId="berschrift1">
    <w:name w:val="heading 1"/>
    <w:basedOn w:val="Standard"/>
    <w:next w:val="Standard"/>
    <w:qFormat/>
    <w:rsid w:val="00937AF9"/>
    <w:pPr>
      <w:spacing w:before="240" w:after="240"/>
      <w:outlineLvl w:val="0"/>
    </w:pPr>
    <w:rPr>
      <w:sz w:val="36"/>
    </w:rPr>
  </w:style>
  <w:style w:type="paragraph" w:styleId="berschrift2">
    <w:name w:val="heading 2"/>
    <w:basedOn w:val="Standard"/>
    <w:next w:val="Standard"/>
    <w:qFormat/>
    <w:rsid w:val="006B5024"/>
    <w:pPr>
      <w:spacing w:before="480" w:after="240"/>
      <w:outlineLvl w:val="1"/>
    </w:pPr>
    <w:rPr>
      <w:sz w:val="28"/>
    </w:rPr>
  </w:style>
  <w:style w:type="paragraph" w:styleId="berschrift3">
    <w:name w:val="heading 3"/>
    <w:basedOn w:val="Standard"/>
    <w:next w:val="Standardeinzug"/>
    <w:qFormat/>
    <w:rsid w:val="006B5024"/>
    <w:pPr>
      <w:spacing w:before="240" w:after="240"/>
      <w:outlineLvl w:val="2"/>
    </w:pPr>
  </w:style>
  <w:style w:type="paragraph" w:styleId="berschrift4">
    <w:name w:val="heading 4"/>
    <w:basedOn w:val="Standard"/>
    <w:next w:val="Standardeinzug"/>
    <w:qFormat/>
    <w:pPr>
      <w:ind w:left="354"/>
      <w:outlineLvl w:val="3"/>
    </w:pPr>
    <w:rPr>
      <w:rFonts w:ascii="Times New Roman" w:hAnsi="Times New Roman"/>
      <w:u w:val="single"/>
    </w:rPr>
  </w:style>
  <w:style w:type="paragraph" w:styleId="berschrift5">
    <w:name w:val="heading 5"/>
    <w:basedOn w:val="Standard"/>
    <w:next w:val="Standardeinzug"/>
    <w:qFormat/>
    <w:pPr>
      <w:ind w:left="708"/>
      <w:outlineLvl w:val="4"/>
    </w:pPr>
    <w:rPr>
      <w:rFonts w:ascii="Times New Roman" w:hAnsi="Times New Roman"/>
      <w:b/>
      <w:sz w:val="20"/>
    </w:rPr>
  </w:style>
  <w:style w:type="paragraph" w:styleId="berschrift6">
    <w:name w:val="heading 6"/>
    <w:basedOn w:val="Standard"/>
    <w:next w:val="Standardeinzug"/>
    <w:qFormat/>
    <w:pPr>
      <w:ind w:left="708"/>
      <w:outlineLvl w:val="5"/>
    </w:pPr>
    <w:rPr>
      <w:rFonts w:ascii="Times New Roman" w:hAnsi="Times New Roman"/>
      <w:sz w:val="20"/>
      <w:u w:val="single"/>
    </w:rPr>
  </w:style>
  <w:style w:type="paragraph" w:styleId="berschrift7">
    <w:name w:val="heading 7"/>
    <w:basedOn w:val="Standard"/>
    <w:next w:val="Standardeinzug"/>
    <w:qFormat/>
    <w:pPr>
      <w:ind w:left="708"/>
      <w:outlineLvl w:val="6"/>
    </w:pPr>
    <w:rPr>
      <w:rFonts w:ascii="Times New Roman" w:hAnsi="Times New Roman"/>
      <w:i/>
      <w:sz w:val="20"/>
    </w:rPr>
  </w:style>
  <w:style w:type="paragraph" w:styleId="berschrift8">
    <w:name w:val="heading 8"/>
    <w:basedOn w:val="Standard"/>
    <w:next w:val="Standardeinzug"/>
    <w:qFormat/>
    <w:pPr>
      <w:ind w:left="708"/>
      <w:outlineLvl w:val="7"/>
    </w:pPr>
    <w:rPr>
      <w:rFonts w:ascii="Times New Roman" w:hAnsi="Times New Roman"/>
      <w:i/>
      <w:sz w:val="20"/>
    </w:rPr>
  </w:style>
  <w:style w:type="paragraph" w:styleId="berschrift9">
    <w:name w:val="heading 9"/>
    <w:basedOn w:val="Standard"/>
    <w:next w:val="Standardeinzug"/>
    <w:qFormat/>
    <w:pPr>
      <w:ind w:left="708"/>
      <w:outlineLvl w:val="8"/>
    </w:pPr>
    <w:rPr>
      <w:rFonts w:ascii="Times New Roman" w:hAnsi="Times New Roman"/>
      <w:i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einzug">
    <w:name w:val="Normal Indent"/>
    <w:basedOn w:val="Standard"/>
    <w:pPr>
      <w:ind w:left="708"/>
    </w:pPr>
  </w:style>
  <w:style w:type="paragraph" w:styleId="Fuzeile">
    <w:name w:val="footer"/>
    <w:basedOn w:val="Standard"/>
    <w:link w:val="FuzeileZchn"/>
    <w:uiPriority w:val="99"/>
    <w:pPr>
      <w:tabs>
        <w:tab w:val="center" w:pos="4819"/>
        <w:tab w:val="right" w:pos="9071"/>
      </w:tabs>
    </w:pPr>
  </w:style>
  <w:style w:type="paragraph" w:styleId="Kopfzeile">
    <w:name w:val="header"/>
    <w:basedOn w:val="Standard"/>
    <w:pPr>
      <w:tabs>
        <w:tab w:val="center" w:pos="4819"/>
        <w:tab w:val="right" w:pos="9071"/>
      </w:tabs>
    </w:pPr>
  </w:style>
  <w:style w:type="character" w:styleId="Funotenzeichen">
    <w:name w:val="footnote reference"/>
    <w:semiHidden/>
    <w:rPr>
      <w:position w:val="6"/>
      <w:sz w:val="16"/>
    </w:rPr>
  </w:style>
  <w:style w:type="paragraph" w:styleId="Funotentext">
    <w:name w:val="footnote text"/>
    <w:basedOn w:val="Standard"/>
    <w:semiHidden/>
    <w:rPr>
      <w:sz w:val="20"/>
    </w:rPr>
  </w:style>
  <w:style w:type="character" w:styleId="Hyperlink">
    <w:name w:val="Hyperlink"/>
    <w:uiPriority w:val="99"/>
    <w:rsid w:val="00AD7732"/>
    <w:rPr>
      <w:color w:val="0000FF"/>
      <w:u w:val="single"/>
    </w:rPr>
  </w:style>
  <w:style w:type="paragraph" w:styleId="Makrotext">
    <w:name w:val="macro"/>
    <w:semiHidden/>
    <w:pPr>
      <w:tabs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Listenabsatz">
    <w:name w:val="List Paragraph"/>
    <w:basedOn w:val="Standard"/>
    <w:uiPriority w:val="34"/>
    <w:qFormat/>
    <w:rsid w:val="0093517A"/>
    <w:pPr>
      <w:ind w:left="720"/>
      <w:contextualSpacing/>
    </w:pPr>
  </w:style>
  <w:style w:type="character" w:customStyle="1" w:styleId="FuzeileZchn">
    <w:name w:val="Fußzeile Zchn"/>
    <w:basedOn w:val="Absatz-Standardschriftart"/>
    <w:link w:val="Fuzeile"/>
    <w:uiPriority w:val="99"/>
    <w:rsid w:val="007A6DEA"/>
    <w:rPr>
      <w:rFonts w:ascii="AauxPro OT Regular" w:hAnsi="AauxPro OT Regular"/>
      <w:sz w:val="24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937AF9"/>
    <w:pPr>
      <w:keepNext/>
      <w:keepLines/>
      <w:spacing w:before="480" w:line="276" w:lineRule="auto"/>
      <w:outlineLvl w:val="9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Verzeichnis1">
    <w:name w:val="toc 1"/>
    <w:basedOn w:val="Standard"/>
    <w:next w:val="Standard"/>
    <w:autoRedefine/>
    <w:uiPriority w:val="39"/>
    <w:rsid w:val="00937AF9"/>
    <w:pPr>
      <w:spacing w:after="100"/>
    </w:pPr>
    <w:rPr>
      <w:sz w:val="20"/>
    </w:rPr>
  </w:style>
  <w:style w:type="paragraph" w:styleId="Verzeichnis2">
    <w:name w:val="toc 2"/>
    <w:basedOn w:val="Standard"/>
    <w:next w:val="Standard"/>
    <w:autoRedefine/>
    <w:uiPriority w:val="39"/>
    <w:rsid w:val="00937AF9"/>
    <w:pPr>
      <w:spacing w:after="100"/>
      <w:ind w:left="240"/>
    </w:pPr>
  </w:style>
  <w:style w:type="paragraph" w:styleId="Sprechblasentext">
    <w:name w:val="Balloon Text"/>
    <w:basedOn w:val="Standard"/>
    <w:link w:val="SprechblasentextZchn"/>
    <w:rsid w:val="00937AF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937AF9"/>
    <w:rPr>
      <w:rFonts w:ascii="Tahoma" w:hAnsi="Tahoma" w:cs="Tahoma"/>
      <w:sz w:val="16"/>
      <w:szCs w:val="16"/>
    </w:rPr>
  </w:style>
  <w:style w:type="paragraph" w:customStyle="1" w:styleId="FR1">
    <w:name w:val="FR1"/>
    <w:rsid w:val="00FB663F"/>
    <w:pPr>
      <w:widowControl w:val="0"/>
      <w:spacing w:line="260" w:lineRule="auto"/>
    </w:pPr>
    <w:rPr>
      <w:b/>
      <w:snapToGrid w:val="0"/>
      <w:sz w:val="36"/>
    </w:rPr>
  </w:style>
  <w:style w:type="paragraph" w:styleId="Textkrper">
    <w:name w:val="Body Text"/>
    <w:basedOn w:val="Standard"/>
    <w:link w:val="TextkrperZchn"/>
    <w:rsid w:val="00FB663F"/>
    <w:pPr>
      <w:jc w:val="center"/>
    </w:pPr>
    <w:rPr>
      <w:rFonts w:ascii="Tahoma" w:hAnsi="Tahoma"/>
      <w:sz w:val="48"/>
    </w:rPr>
  </w:style>
  <w:style w:type="character" w:customStyle="1" w:styleId="TextkrperZchn">
    <w:name w:val="Textkörper Zchn"/>
    <w:basedOn w:val="Absatz-Standardschriftart"/>
    <w:link w:val="Textkrper"/>
    <w:rsid w:val="00FB663F"/>
    <w:rPr>
      <w:rFonts w:ascii="Tahoma" w:hAnsi="Tahoma"/>
      <w:sz w:val="48"/>
    </w:rPr>
  </w:style>
  <w:style w:type="paragraph" w:styleId="Textkrper-Zeileneinzug">
    <w:name w:val="Body Text Indent"/>
    <w:basedOn w:val="Standard"/>
    <w:link w:val="Textkrper-ZeileneinzugZchn"/>
    <w:rsid w:val="00FB663F"/>
    <w:pPr>
      <w:widowControl w:val="0"/>
      <w:spacing w:before="160" w:line="280" w:lineRule="auto"/>
      <w:ind w:left="400" w:hanging="380"/>
    </w:pPr>
    <w:rPr>
      <w:rFonts w:ascii="Tahoma" w:hAnsi="Tahoma"/>
      <w:snapToGrid w:val="0"/>
      <w:sz w:val="20"/>
    </w:rPr>
  </w:style>
  <w:style w:type="character" w:customStyle="1" w:styleId="Textkrper-ZeileneinzugZchn">
    <w:name w:val="Textkörper-Zeileneinzug Zchn"/>
    <w:basedOn w:val="Absatz-Standardschriftart"/>
    <w:link w:val="Textkrper-Zeileneinzug"/>
    <w:rsid w:val="00FB663F"/>
    <w:rPr>
      <w:rFonts w:ascii="Tahoma" w:hAnsi="Tahoma"/>
      <w:snapToGrid w:val="0"/>
    </w:rPr>
  </w:style>
  <w:style w:type="paragraph" w:styleId="Textkrper3">
    <w:name w:val="Body Text 3"/>
    <w:basedOn w:val="Standard"/>
    <w:link w:val="Textkrper3Zchn"/>
    <w:rsid w:val="006B5024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rsid w:val="006B5024"/>
    <w:rPr>
      <w:rFonts w:ascii="AauxPro OT Regular" w:hAnsi="AauxPro OT Regular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94AE02-5C74-4462-AE39-BD3A49D739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29FFD14A.dotm</Template>
  <TotalTime>0</TotalTime>
  <Pages>2</Pages>
  <Words>488</Words>
  <Characters>3282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Kopf Amt 16</vt:lpstr>
    </vt:vector>
  </TitlesOfParts>
  <Company>streamBASE GmbH</Company>
  <LinksUpToDate>false</LinksUpToDate>
  <CharactersWithSpaces>3763</CharactersWithSpaces>
  <SharedDoc>false</SharedDoc>
  <HLinks>
    <vt:vector size="6" baseType="variant">
      <vt:variant>
        <vt:i4>2424952</vt:i4>
      </vt:variant>
      <vt:variant>
        <vt:i4>5</vt:i4>
      </vt:variant>
      <vt:variant>
        <vt:i4>0</vt:i4>
      </vt:variant>
      <vt:variant>
        <vt:i4>5</vt:i4>
      </vt:variant>
      <vt:variant>
        <vt:lpwstr>http://www.mtk.org/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Kopf Amt 16</dc:title>
  <dc:creator>Philipps, Eva-Maria</dc:creator>
  <cp:lastModifiedBy>Uwe Weidner</cp:lastModifiedBy>
  <cp:revision>3</cp:revision>
  <cp:lastPrinted>2018-09-11T09:37:00Z</cp:lastPrinted>
  <dcterms:created xsi:type="dcterms:W3CDTF">2018-09-11T10:52:00Z</dcterms:created>
  <dcterms:modified xsi:type="dcterms:W3CDTF">2018-09-11T10:56:00Z</dcterms:modified>
</cp:coreProperties>
</file>